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8E" w:rsidRPr="00546BCA" w:rsidRDefault="00F40D8E" w:rsidP="00F40D8E">
      <w:pPr>
        <w:jc w:val="center"/>
        <w:rPr>
          <w:b/>
          <w:bCs/>
          <w:lang w:val="uk-UA"/>
        </w:rPr>
      </w:pPr>
      <w:r w:rsidRPr="00546BCA">
        <w:rPr>
          <w:b/>
          <w:bCs/>
          <w:lang w:val="uk-UA"/>
        </w:rPr>
        <w:t>ФІЛІЯ-ГОЛОВНЕ УПРАВЛІННЯ ПО М.КИЄВУ ТА КИЇВСЬКІЙ ОБЛАСТІ</w:t>
      </w:r>
    </w:p>
    <w:p w:rsidR="00F40D8E" w:rsidRPr="00546BCA" w:rsidRDefault="00F40D8E" w:rsidP="00F40D8E">
      <w:pPr>
        <w:widowControl w:val="0"/>
        <w:jc w:val="center"/>
        <w:rPr>
          <w:b/>
          <w:lang w:val="uk-UA"/>
        </w:rPr>
      </w:pPr>
      <w:r w:rsidRPr="00546BCA">
        <w:rPr>
          <w:b/>
          <w:lang w:val="uk-UA"/>
        </w:rPr>
        <w:t xml:space="preserve"> АКЦІОНЕРНОГО ТОВАРИСТВА </w:t>
      </w:r>
    </w:p>
    <w:p w:rsidR="00F40D8E" w:rsidRPr="00546BCA" w:rsidRDefault="00F40D8E" w:rsidP="00F40D8E">
      <w:pPr>
        <w:jc w:val="center"/>
        <w:rPr>
          <w:b/>
          <w:caps/>
          <w:lang w:val="uk-UA"/>
        </w:rPr>
      </w:pPr>
      <w:r w:rsidRPr="00546BCA">
        <w:rPr>
          <w:b/>
          <w:caps/>
          <w:lang w:val="uk-UA"/>
        </w:rPr>
        <w:t>„Державний ощадний банк України”</w:t>
      </w:r>
    </w:p>
    <w:p w:rsidR="00F40D8E" w:rsidRPr="00546BCA" w:rsidRDefault="00F40D8E" w:rsidP="00F40D8E">
      <w:pPr>
        <w:jc w:val="center"/>
        <w:rPr>
          <w:b/>
          <w:bCs/>
          <w:lang w:val="uk-UA"/>
        </w:rPr>
      </w:pPr>
    </w:p>
    <w:p w:rsidR="00F40D8E" w:rsidRPr="00546BCA" w:rsidRDefault="00F40D8E" w:rsidP="00F40D8E">
      <w:pPr>
        <w:widowControl w:val="0"/>
        <w:ind w:right="-143"/>
        <w:jc w:val="both"/>
        <w:rPr>
          <w:b/>
          <w:lang w:val="uk-UA"/>
        </w:rPr>
      </w:pPr>
    </w:p>
    <w:p w:rsidR="00F40D8E" w:rsidRPr="00546BCA" w:rsidRDefault="00F40D8E" w:rsidP="00F40D8E">
      <w:pPr>
        <w:widowControl w:val="0"/>
        <w:tabs>
          <w:tab w:val="left" w:pos="-4395"/>
        </w:tabs>
        <w:ind w:left="4820" w:right="1255"/>
        <w:jc w:val="both"/>
        <w:rPr>
          <w:b/>
          <w:lang w:val="uk-UA"/>
        </w:rPr>
      </w:pPr>
      <w:r w:rsidRPr="00546BCA">
        <w:rPr>
          <w:b/>
          <w:lang w:val="uk-UA"/>
        </w:rPr>
        <w:t>Затверджено</w:t>
      </w:r>
    </w:p>
    <w:p w:rsidR="00F40D8E" w:rsidRPr="00546BCA" w:rsidRDefault="00F40D8E" w:rsidP="00F40D8E">
      <w:pPr>
        <w:widowControl w:val="0"/>
        <w:tabs>
          <w:tab w:val="left" w:pos="-4395"/>
        </w:tabs>
        <w:ind w:left="4820" w:right="-143"/>
        <w:jc w:val="both"/>
        <w:rPr>
          <w:b/>
          <w:lang w:val="uk-UA"/>
        </w:rPr>
      </w:pPr>
      <w:r w:rsidRPr="00546BCA">
        <w:rPr>
          <w:b/>
          <w:lang w:val="uk-UA"/>
        </w:rPr>
        <w:t>на засіданні комітету з конкурсних торгів</w:t>
      </w:r>
    </w:p>
    <w:p w:rsidR="00F40D8E" w:rsidRPr="00546BCA" w:rsidRDefault="00F54835" w:rsidP="00F40D8E">
      <w:pPr>
        <w:widowControl w:val="0"/>
        <w:tabs>
          <w:tab w:val="left" w:pos="-4395"/>
        </w:tabs>
        <w:ind w:left="4820" w:right="-185"/>
        <w:jc w:val="both"/>
        <w:rPr>
          <w:b/>
          <w:lang w:val="uk-UA"/>
        </w:rPr>
      </w:pPr>
      <w:r>
        <w:rPr>
          <w:b/>
          <w:lang w:val="uk-UA"/>
        </w:rPr>
        <w:t>(протокол №</w:t>
      </w:r>
      <w:r w:rsidR="009055D4">
        <w:rPr>
          <w:b/>
          <w:lang w:val="uk-UA"/>
        </w:rPr>
        <w:t xml:space="preserve"> 235</w:t>
      </w:r>
      <w:r w:rsidR="00AA575C">
        <w:rPr>
          <w:b/>
          <w:lang w:val="uk-UA"/>
        </w:rPr>
        <w:t xml:space="preserve"> </w:t>
      </w:r>
      <w:r w:rsidR="00F40D8E" w:rsidRPr="00546BCA">
        <w:rPr>
          <w:b/>
          <w:lang w:val="uk-UA"/>
        </w:rPr>
        <w:t>від</w:t>
      </w:r>
      <w:r>
        <w:rPr>
          <w:b/>
          <w:lang w:val="uk-UA"/>
        </w:rPr>
        <w:t xml:space="preserve"> </w:t>
      </w:r>
      <w:r w:rsidR="009055D4">
        <w:rPr>
          <w:b/>
          <w:lang w:val="uk-UA"/>
        </w:rPr>
        <w:t>13.08</w:t>
      </w:r>
      <w:r w:rsidR="00AA575C">
        <w:rPr>
          <w:b/>
          <w:lang w:val="uk-UA"/>
        </w:rPr>
        <w:t>.</w:t>
      </w:r>
      <w:r>
        <w:rPr>
          <w:b/>
          <w:lang w:val="uk-UA"/>
        </w:rPr>
        <w:t>2021</w:t>
      </w:r>
      <w:r w:rsidR="00F40D8E" w:rsidRPr="00546BCA">
        <w:rPr>
          <w:b/>
          <w:lang w:val="uk-UA"/>
        </w:rPr>
        <w:t>р.)</w:t>
      </w:r>
    </w:p>
    <w:p w:rsidR="00F40D8E" w:rsidRPr="00546BCA" w:rsidRDefault="00F40D8E" w:rsidP="00F40D8E">
      <w:pPr>
        <w:widowControl w:val="0"/>
        <w:tabs>
          <w:tab w:val="left" w:pos="-4395"/>
        </w:tabs>
        <w:ind w:left="4820" w:right="-143"/>
        <w:jc w:val="both"/>
        <w:rPr>
          <w:b/>
          <w:lang w:val="uk-UA"/>
        </w:rPr>
      </w:pPr>
    </w:p>
    <w:p w:rsidR="00F40D8E" w:rsidRPr="00546BCA" w:rsidRDefault="00F40D8E" w:rsidP="00F40D8E">
      <w:pPr>
        <w:widowControl w:val="0"/>
        <w:tabs>
          <w:tab w:val="left" w:pos="-4395"/>
        </w:tabs>
        <w:ind w:left="4820" w:right="-143"/>
        <w:jc w:val="both"/>
        <w:rPr>
          <w:b/>
          <w:lang w:val="uk-UA"/>
        </w:rPr>
      </w:pPr>
      <w:r w:rsidRPr="00546BCA">
        <w:rPr>
          <w:b/>
          <w:lang w:val="uk-UA"/>
        </w:rPr>
        <w:t>Голова комітету з конкурсних торгів</w:t>
      </w:r>
    </w:p>
    <w:p w:rsidR="00F40D8E" w:rsidRPr="00546BCA" w:rsidRDefault="00F40D8E" w:rsidP="00F40D8E">
      <w:pPr>
        <w:widowControl w:val="0"/>
        <w:tabs>
          <w:tab w:val="left" w:pos="-4395"/>
        </w:tabs>
        <w:ind w:left="4820" w:right="-143"/>
        <w:jc w:val="both"/>
        <w:rPr>
          <w:b/>
          <w:lang w:val="uk-UA"/>
        </w:rPr>
      </w:pPr>
    </w:p>
    <w:p w:rsidR="00F40D8E" w:rsidRPr="00546BCA" w:rsidRDefault="00F40D8E" w:rsidP="00F40D8E">
      <w:pPr>
        <w:widowControl w:val="0"/>
        <w:tabs>
          <w:tab w:val="left" w:pos="-4395"/>
        </w:tabs>
        <w:ind w:left="4820" w:right="-143"/>
        <w:jc w:val="both"/>
        <w:rPr>
          <w:i/>
          <w:lang w:val="uk-UA"/>
        </w:rPr>
      </w:pPr>
      <w:r w:rsidRPr="00546BCA">
        <w:rPr>
          <w:b/>
          <w:lang w:val="uk-UA"/>
        </w:rPr>
        <w:t>__________________</w:t>
      </w:r>
      <w:r w:rsidRPr="00546BCA">
        <w:rPr>
          <w:lang w:val="uk-UA"/>
        </w:rPr>
        <w:t xml:space="preserve"> </w:t>
      </w:r>
      <w:r w:rsidRPr="00546BCA">
        <w:rPr>
          <w:b/>
          <w:lang w:val="uk-UA"/>
        </w:rPr>
        <w:t>С.С. Крючков</w:t>
      </w:r>
      <w:r w:rsidR="00BC45D7" w:rsidRPr="00546BCA">
        <w:rPr>
          <w:i/>
          <w:lang w:val="uk-UA"/>
        </w:rPr>
        <w:t xml:space="preserve"> </w:t>
      </w:r>
    </w:p>
    <w:p w:rsidR="00F40D8E" w:rsidRPr="00546BCA" w:rsidRDefault="009729A4" w:rsidP="009729A4">
      <w:pPr>
        <w:tabs>
          <w:tab w:val="left" w:pos="7669"/>
        </w:tabs>
        <w:ind w:right="-143"/>
        <w:rPr>
          <w:b/>
          <w:lang w:val="uk-UA"/>
        </w:rPr>
      </w:pPr>
      <w:r w:rsidRPr="00546BCA">
        <w:rPr>
          <w:b/>
          <w:lang w:val="uk-UA"/>
        </w:rPr>
        <w:tab/>
      </w: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keepNext/>
        <w:spacing w:before="240" w:after="60"/>
        <w:ind w:right="-143"/>
        <w:jc w:val="center"/>
        <w:outlineLvl w:val="3"/>
        <w:rPr>
          <w:bCs/>
          <w:lang w:val="uk-UA"/>
        </w:rPr>
      </w:pPr>
      <w:r w:rsidRPr="00546BCA">
        <w:rPr>
          <w:b/>
          <w:bCs/>
          <w:lang w:val="uk-UA"/>
        </w:rPr>
        <w:t>ДОКУМЕНТАЦІЯ</w:t>
      </w:r>
      <w:r w:rsidR="00FD26A6" w:rsidRPr="00546BCA">
        <w:rPr>
          <w:b/>
          <w:bCs/>
          <w:lang w:val="uk-UA"/>
        </w:rPr>
        <w:t xml:space="preserve"> </w:t>
      </w:r>
    </w:p>
    <w:p w:rsidR="00F40D8E" w:rsidRPr="00546BCA" w:rsidRDefault="00F40D8E" w:rsidP="00F40D8E">
      <w:pPr>
        <w:ind w:right="-143"/>
        <w:jc w:val="center"/>
        <w:rPr>
          <w:b/>
          <w:lang w:val="uk-UA"/>
        </w:rPr>
      </w:pPr>
      <w:r w:rsidRPr="00546BCA">
        <w:rPr>
          <w:b/>
          <w:lang w:val="uk-UA"/>
        </w:rPr>
        <w:t>на закупівлю</w:t>
      </w:r>
    </w:p>
    <w:p w:rsidR="00CD0861" w:rsidRPr="00546BCA" w:rsidRDefault="00CD0861" w:rsidP="00CD0861">
      <w:pPr>
        <w:pBdr>
          <w:bottom w:val="single" w:sz="12" w:space="0" w:color="auto"/>
        </w:pBdr>
        <w:tabs>
          <w:tab w:val="center" w:pos="4818"/>
          <w:tab w:val="right" w:pos="9637"/>
        </w:tabs>
        <w:jc w:val="center"/>
        <w:rPr>
          <w:b/>
          <w:lang w:val="uk-UA"/>
        </w:rPr>
      </w:pPr>
      <w:r w:rsidRPr="00546BCA">
        <w:rPr>
          <w:b/>
          <w:lang w:val="uk-UA"/>
        </w:rPr>
        <w:t>ШИН ДЛЯ</w:t>
      </w:r>
      <w:r w:rsidR="00F9196D" w:rsidRPr="00546BCA">
        <w:rPr>
          <w:b/>
          <w:lang w:val="uk-UA"/>
        </w:rPr>
        <w:t xml:space="preserve"> </w:t>
      </w:r>
      <w:r w:rsidRPr="00546BCA">
        <w:rPr>
          <w:b/>
          <w:lang w:val="uk-UA"/>
        </w:rPr>
        <w:t>ТРАНСПОРТНИХ ЗАСОБІВ</w:t>
      </w:r>
      <w:r w:rsidR="00F9196D" w:rsidRPr="00546BCA">
        <w:rPr>
          <w:b/>
          <w:lang w:val="uk-UA"/>
        </w:rPr>
        <w:t xml:space="preserve"> </w:t>
      </w:r>
      <w:r w:rsidRPr="00546BCA">
        <w:rPr>
          <w:b/>
          <w:lang w:val="uk-UA"/>
        </w:rPr>
        <w:t>ВЕЛИКОЇ ТА</w:t>
      </w:r>
      <w:r w:rsidR="00F9196D" w:rsidRPr="00546BCA">
        <w:rPr>
          <w:b/>
          <w:lang w:val="uk-UA"/>
        </w:rPr>
        <w:t xml:space="preserve"> </w:t>
      </w:r>
      <w:r w:rsidRPr="00546BCA">
        <w:rPr>
          <w:b/>
          <w:lang w:val="uk-UA"/>
        </w:rPr>
        <w:t>МАЛОЇ ТОН</w:t>
      </w:r>
      <w:r w:rsidR="007C1A13">
        <w:rPr>
          <w:b/>
          <w:lang w:val="uk-UA"/>
        </w:rPr>
        <w:t>Н</w:t>
      </w:r>
      <w:r w:rsidRPr="00546BCA">
        <w:rPr>
          <w:b/>
          <w:lang w:val="uk-UA"/>
        </w:rPr>
        <w:t>АЖНОСТІ</w:t>
      </w:r>
    </w:p>
    <w:p w:rsidR="00F9196D" w:rsidRPr="00546BCA" w:rsidRDefault="001B5BFF" w:rsidP="00CD0861">
      <w:pPr>
        <w:pBdr>
          <w:bottom w:val="single" w:sz="12" w:space="0" w:color="auto"/>
        </w:pBdr>
        <w:tabs>
          <w:tab w:val="center" w:pos="4818"/>
          <w:tab w:val="right" w:pos="9637"/>
        </w:tabs>
        <w:jc w:val="center"/>
        <w:rPr>
          <w:b/>
          <w:lang w:val="uk-UA"/>
        </w:rPr>
      </w:pPr>
      <w:r w:rsidRPr="00546BCA">
        <w:rPr>
          <w:b/>
          <w:lang w:val="uk-UA"/>
        </w:rPr>
        <w:t>(</w:t>
      </w:r>
      <w:r w:rsidR="00377711">
        <w:rPr>
          <w:b/>
          <w:lang w:val="uk-UA"/>
        </w:rPr>
        <w:t>зимовий</w:t>
      </w:r>
      <w:r w:rsidRPr="00546BCA">
        <w:rPr>
          <w:b/>
          <w:lang w:val="uk-UA"/>
        </w:rPr>
        <w:t xml:space="preserve"> сезон)</w:t>
      </w:r>
    </w:p>
    <w:p w:rsidR="00CD0861" w:rsidRPr="00546BCA" w:rsidRDefault="00191446" w:rsidP="00FA6AE4">
      <w:pPr>
        <w:pBdr>
          <w:bottom w:val="single" w:sz="12" w:space="0" w:color="auto"/>
        </w:pBdr>
        <w:tabs>
          <w:tab w:val="center" w:pos="4818"/>
          <w:tab w:val="right" w:pos="9637"/>
        </w:tabs>
        <w:jc w:val="center"/>
        <w:rPr>
          <w:b/>
          <w:lang w:val="uk-UA"/>
        </w:rPr>
      </w:pPr>
      <w:r w:rsidRPr="00546BCA">
        <w:rPr>
          <w:b/>
          <w:lang w:val="uk-UA"/>
        </w:rPr>
        <w:t>(</w:t>
      </w:r>
      <w:r w:rsidR="00CD0861" w:rsidRPr="00546BCA">
        <w:rPr>
          <w:b/>
          <w:lang w:val="uk-UA"/>
        </w:rPr>
        <w:t xml:space="preserve">Автомобільні шини для </w:t>
      </w:r>
      <w:r w:rsidR="00377711">
        <w:rPr>
          <w:b/>
          <w:lang w:val="uk-UA"/>
        </w:rPr>
        <w:t xml:space="preserve">інших видів </w:t>
      </w:r>
      <w:r w:rsidR="00CD0861" w:rsidRPr="00546BCA">
        <w:rPr>
          <w:b/>
          <w:lang w:val="uk-UA"/>
        </w:rPr>
        <w:t>транспортних засобів</w:t>
      </w:r>
      <w:r w:rsidRPr="00546BCA">
        <w:rPr>
          <w:b/>
          <w:lang w:val="uk-UA"/>
        </w:rPr>
        <w:t>)</w:t>
      </w:r>
    </w:p>
    <w:p w:rsidR="00F9196D" w:rsidRPr="00546BCA" w:rsidRDefault="002E3551" w:rsidP="00F9196D">
      <w:pPr>
        <w:ind w:right="-143"/>
        <w:jc w:val="center"/>
        <w:rPr>
          <w:b/>
          <w:bCs/>
          <w:lang w:val="uk-UA"/>
        </w:rPr>
      </w:pPr>
      <w:r w:rsidRPr="00546BCA">
        <w:rPr>
          <w:b/>
          <w:lang w:val="uk-UA"/>
        </w:rPr>
        <w:t xml:space="preserve"> </w:t>
      </w:r>
      <w:r w:rsidR="00F9196D" w:rsidRPr="00546BCA">
        <w:rPr>
          <w:b/>
          <w:lang w:val="uk-UA"/>
        </w:rPr>
        <w:t>(код ДК 021:2015-3435</w:t>
      </w:r>
      <w:r w:rsidR="0066640E" w:rsidRPr="00546BCA">
        <w:rPr>
          <w:b/>
          <w:lang w:val="uk-UA"/>
        </w:rPr>
        <w:t>0000-5</w:t>
      </w:r>
      <w:r w:rsidR="00F9196D" w:rsidRPr="00546BCA">
        <w:rPr>
          <w:b/>
          <w:lang w:val="uk-UA"/>
        </w:rPr>
        <w:t>)</w:t>
      </w:r>
    </w:p>
    <w:p w:rsidR="00F40D8E" w:rsidRPr="00546BCA" w:rsidRDefault="00F40D8E" w:rsidP="00F40D8E">
      <w:pPr>
        <w:ind w:right="-143"/>
        <w:jc w:val="center"/>
        <w:rPr>
          <w:b/>
          <w:lang w:val="uk-UA"/>
        </w:rPr>
      </w:pPr>
    </w:p>
    <w:p w:rsidR="00F40D8E" w:rsidRPr="00546BCA" w:rsidRDefault="00F40D8E" w:rsidP="009729A4">
      <w:pPr>
        <w:ind w:right="-143"/>
        <w:jc w:val="right"/>
        <w:rPr>
          <w:b/>
          <w:lang w:val="uk-UA"/>
        </w:rPr>
      </w:pPr>
    </w:p>
    <w:p w:rsidR="00F40D8E" w:rsidRPr="00546BCA" w:rsidRDefault="00F40D8E" w:rsidP="00F40D8E">
      <w:pPr>
        <w:ind w:right="-143"/>
        <w:jc w:val="center"/>
        <w:rPr>
          <w:b/>
          <w:lang w:val="uk-UA"/>
        </w:rPr>
      </w:pPr>
    </w:p>
    <w:p w:rsidR="00F40D8E" w:rsidRPr="00546BCA" w:rsidRDefault="00F40D8E" w:rsidP="00F40D8E">
      <w:pPr>
        <w:jc w:val="center"/>
        <w:rPr>
          <w:b/>
          <w:bCs/>
          <w:lang w:val="uk-UA"/>
        </w:rPr>
      </w:pPr>
      <w:r w:rsidRPr="00546BCA">
        <w:rPr>
          <w:b/>
          <w:bCs/>
          <w:lang w:val="uk-UA"/>
        </w:rPr>
        <w:t>Процедура закупівлі:</w:t>
      </w:r>
    </w:p>
    <w:p w:rsidR="00F40D8E" w:rsidRPr="00546BCA" w:rsidRDefault="00F40D8E" w:rsidP="00F40D8E">
      <w:pPr>
        <w:jc w:val="center"/>
        <w:rPr>
          <w:b/>
          <w:bCs/>
          <w:lang w:val="uk-UA"/>
        </w:rPr>
      </w:pPr>
      <w:r w:rsidRPr="00546BCA">
        <w:rPr>
          <w:b/>
          <w:bCs/>
          <w:lang w:val="uk-UA"/>
        </w:rPr>
        <w:t>електронні торги</w:t>
      </w:r>
    </w:p>
    <w:p w:rsidR="00F40D8E" w:rsidRPr="00546BCA" w:rsidRDefault="00F40D8E" w:rsidP="00F40D8E">
      <w:pPr>
        <w:jc w:val="center"/>
        <w:rPr>
          <w:b/>
          <w:bCs/>
          <w:lang w:val="uk-UA"/>
        </w:rPr>
      </w:pPr>
      <w:r w:rsidRPr="00546BCA">
        <w:rPr>
          <w:b/>
          <w:bCs/>
          <w:lang w:val="uk-UA"/>
        </w:rPr>
        <w:t>(відкриті торги з використанням електронних засобів)</w:t>
      </w: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40D8E" w:rsidP="00F40D8E">
      <w:pPr>
        <w:ind w:right="-143"/>
        <w:jc w:val="center"/>
        <w:rPr>
          <w:b/>
          <w:lang w:val="uk-UA"/>
        </w:rPr>
      </w:pPr>
    </w:p>
    <w:p w:rsidR="00F40D8E" w:rsidRPr="00546BCA" w:rsidRDefault="00F54835" w:rsidP="00F40D8E">
      <w:pPr>
        <w:ind w:right="-143"/>
        <w:jc w:val="center"/>
        <w:rPr>
          <w:b/>
          <w:lang w:val="uk-UA"/>
        </w:rPr>
      </w:pPr>
      <w:r>
        <w:rPr>
          <w:b/>
          <w:bCs/>
          <w:lang w:val="uk-UA"/>
        </w:rPr>
        <w:t>м. Київ – 2021</w:t>
      </w:r>
      <w:r w:rsidR="00F40D8E" w:rsidRPr="00546BCA">
        <w:rPr>
          <w:b/>
          <w:bCs/>
          <w:lang w:val="uk-UA"/>
        </w:rPr>
        <w:t xml:space="preserve"> рік</w:t>
      </w:r>
      <w:r w:rsidR="00F40D8E" w:rsidRPr="00546BCA">
        <w:rPr>
          <w:b/>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F40D8E" w:rsidRPr="00546BCA" w:rsidTr="008502C2">
        <w:tc>
          <w:tcPr>
            <w:tcW w:w="2340" w:type="dxa"/>
          </w:tcPr>
          <w:p w:rsidR="00F40D8E" w:rsidRPr="00546BCA" w:rsidRDefault="00F40D8E" w:rsidP="008502C2">
            <w:pPr>
              <w:tabs>
                <w:tab w:val="left" w:pos="2160"/>
                <w:tab w:val="left" w:pos="3600"/>
              </w:tabs>
              <w:rPr>
                <w:b/>
                <w:lang w:val="uk-UA"/>
              </w:rPr>
            </w:pPr>
            <w:r w:rsidRPr="00546BCA">
              <w:rPr>
                <w:b/>
                <w:lang w:val="uk-UA"/>
              </w:rPr>
              <w:lastRenderedPageBreak/>
              <w:t>1. Інформація про замовника торгів</w:t>
            </w:r>
          </w:p>
        </w:tc>
        <w:tc>
          <w:tcPr>
            <w:tcW w:w="7441" w:type="dxa"/>
          </w:tcPr>
          <w:p w:rsidR="00F40D8E" w:rsidRPr="00546BCA" w:rsidRDefault="00F40D8E" w:rsidP="008502C2">
            <w:pPr>
              <w:tabs>
                <w:tab w:val="left" w:pos="2160"/>
                <w:tab w:val="left" w:pos="3600"/>
              </w:tabs>
              <w:jc w:val="both"/>
              <w:rPr>
                <w:i/>
                <w:lang w:val="uk-UA"/>
              </w:rPr>
            </w:pPr>
          </w:p>
          <w:p w:rsidR="00F40D8E" w:rsidRPr="00546BCA" w:rsidRDefault="00F40D8E" w:rsidP="008502C2">
            <w:pPr>
              <w:tabs>
                <w:tab w:val="left" w:pos="2160"/>
                <w:tab w:val="left" w:pos="3600"/>
              </w:tabs>
              <w:jc w:val="both"/>
              <w:rPr>
                <w:i/>
                <w:lang w:val="uk-UA"/>
              </w:rPr>
            </w:pP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повне найменування:</w:t>
            </w:r>
          </w:p>
        </w:tc>
        <w:tc>
          <w:tcPr>
            <w:tcW w:w="7441" w:type="dxa"/>
          </w:tcPr>
          <w:p w:rsidR="00F40D8E" w:rsidRPr="00546BCA" w:rsidRDefault="00F40D8E" w:rsidP="00D76463">
            <w:pPr>
              <w:tabs>
                <w:tab w:val="left" w:pos="2160"/>
                <w:tab w:val="left" w:pos="3600"/>
              </w:tabs>
              <w:ind w:firstLine="252"/>
              <w:jc w:val="both"/>
              <w:rPr>
                <w:lang w:val="uk-UA"/>
              </w:rPr>
            </w:pPr>
            <w:r w:rsidRPr="00546BCA">
              <w:rPr>
                <w:lang w:val="uk-UA"/>
              </w:rPr>
              <w:t xml:space="preserve">Філія-Головне управління по м. Києву та Київській області акціонерного товариства „Державний ощадний банк України” (далі – Банк або Замовник) </w:t>
            </w:r>
          </w:p>
        </w:tc>
      </w:tr>
      <w:tr w:rsidR="00F40D8E" w:rsidRPr="00546BCA" w:rsidTr="008502C2">
        <w:tc>
          <w:tcPr>
            <w:tcW w:w="2340" w:type="dxa"/>
          </w:tcPr>
          <w:p w:rsidR="00F40D8E" w:rsidRPr="00546BCA" w:rsidRDefault="00F40D8E" w:rsidP="008502C2">
            <w:pPr>
              <w:tabs>
                <w:tab w:val="left" w:pos="2160"/>
                <w:tab w:val="left" w:pos="3600"/>
              </w:tabs>
              <w:jc w:val="both"/>
              <w:rPr>
                <w:lang w:val="uk-UA"/>
              </w:rPr>
            </w:pPr>
            <w:r w:rsidRPr="00546BCA">
              <w:rPr>
                <w:lang w:val="uk-UA"/>
              </w:rPr>
              <w:t>- місцезнаходження:</w:t>
            </w:r>
          </w:p>
        </w:tc>
        <w:tc>
          <w:tcPr>
            <w:tcW w:w="7441" w:type="dxa"/>
          </w:tcPr>
          <w:p w:rsidR="00F40D8E" w:rsidRPr="00546BCA" w:rsidRDefault="00F40D8E" w:rsidP="008502C2">
            <w:pPr>
              <w:tabs>
                <w:tab w:val="left" w:pos="2160"/>
                <w:tab w:val="left" w:pos="3600"/>
              </w:tabs>
              <w:ind w:firstLine="252"/>
              <w:jc w:val="both"/>
              <w:rPr>
                <w:lang w:val="uk-UA"/>
              </w:rPr>
            </w:pPr>
            <w:r w:rsidRPr="00546BCA">
              <w:rPr>
                <w:lang w:val="uk-UA"/>
              </w:rPr>
              <w:t>вул. Володимирська, 27, м. Київ, 01001, Україна</w:t>
            </w:r>
          </w:p>
        </w:tc>
      </w:tr>
      <w:tr w:rsidR="00F40D8E" w:rsidRPr="00546BCA" w:rsidTr="008502C2">
        <w:trPr>
          <w:trHeight w:val="1212"/>
        </w:trPr>
        <w:tc>
          <w:tcPr>
            <w:tcW w:w="2340" w:type="dxa"/>
          </w:tcPr>
          <w:p w:rsidR="00F40D8E" w:rsidRPr="00546BCA" w:rsidRDefault="00F40D8E" w:rsidP="008502C2">
            <w:pPr>
              <w:tabs>
                <w:tab w:val="left" w:pos="2160"/>
                <w:tab w:val="left" w:pos="3600"/>
              </w:tabs>
              <w:rPr>
                <w:lang w:val="uk-UA"/>
              </w:rPr>
            </w:pPr>
            <w:r w:rsidRPr="00546BCA">
              <w:rPr>
                <w:lang w:val="uk-UA"/>
              </w:rPr>
              <w:t>- посадова особа замовника, уповноважена здійснювати зв'язок з учасниками:</w:t>
            </w:r>
          </w:p>
        </w:tc>
        <w:tc>
          <w:tcPr>
            <w:tcW w:w="7441" w:type="dxa"/>
          </w:tcPr>
          <w:p w:rsidR="00F9196D" w:rsidRPr="00546BCA" w:rsidRDefault="00F9196D" w:rsidP="00543EAE">
            <w:pPr>
              <w:pStyle w:val="a8"/>
              <w:spacing w:before="0" w:beforeAutospacing="0" w:after="0" w:afterAutospacing="0"/>
              <w:jc w:val="both"/>
              <w:rPr>
                <w:lang w:val="uk-UA"/>
              </w:rPr>
            </w:pPr>
            <w:r w:rsidRPr="00546BCA">
              <w:rPr>
                <w:lang w:val="uk-UA"/>
              </w:rPr>
              <w:t xml:space="preserve">- з технічних питань: </w:t>
            </w:r>
            <w:bookmarkStart w:id="0" w:name="181"/>
            <w:r w:rsidRPr="00546BCA">
              <w:rPr>
                <w:lang w:val="uk-UA"/>
              </w:rPr>
              <w:t xml:space="preserve">Невмержицький Григорій Михайлович, </w:t>
            </w:r>
            <w:bookmarkEnd w:id="0"/>
            <w:r w:rsidRPr="00546BCA">
              <w:rPr>
                <w:lang w:val="uk-UA"/>
              </w:rPr>
              <w:t>заступник начальника відділу експлуатації будівель та господарського забезпечення - завідувач сектора безпеки дорожнього руху,  вул. Володимирська, 27, м. Київ, 01001, Україна, тел: (044) 247 29 78, вн.178.</w:t>
            </w:r>
          </w:p>
          <w:p w:rsidR="00F40D8E" w:rsidRPr="00546BCA" w:rsidRDefault="00F9196D" w:rsidP="000D04D2">
            <w:pPr>
              <w:tabs>
                <w:tab w:val="left" w:pos="2160"/>
                <w:tab w:val="left" w:pos="3600"/>
              </w:tabs>
              <w:jc w:val="both"/>
              <w:rPr>
                <w:lang w:val="uk-UA"/>
              </w:rPr>
            </w:pPr>
            <w:r w:rsidRPr="00546BCA">
              <w:rPr>
                <w:lang w:val="uk-UA"/>
              </w:rPr>
              <w:t xml:space="preserve">- з організаційних питань:  </w:t>
            </w:r>
            <w:r w:rsidR="000D04D2" w:rsidRPr="00546BCA">
              <w:rPr>
                <w:lang w:val="uk-UA"/>
              </w:rPr>
              <w:t>Добруцька Світлана Олександрівна</w:t>
            </w:r>
            <w:r w:rsidRPr="00546BCA">
              <w:rPr>
                <w:lang w:val="uk-UA"/>
              </w:rPr>
              <w:t xml:space="preserve">, </w:t>
            </w:r>
            <w:r w:rsidR="000D04D2" w:rsidRPr="00546BCA">
              <w:rPr>
                <w:lang w:val="uk-UA"/>
              </w:rPr>
              <w:t xml:space="preserve">заступник </w:t>
            </w:r>
            <w:r w:rsidR="00337EF5" w:rsidRPr="00546BCA">
              <w:rPr>
                <w:lang w:val="uk-UA"/>
              </w:rPr>
              <w:t>начальник</w:t>
            </w:r>
            <w:r w:rsidR="000D04D2" w:rsidRPr="00546BCA">
              <w:rPr>
                <w:lang w:val="uk-UA"/>
              </w:rPr>
              <w:t>а</w:t>
            </w:r>
            <w:r w:rsidRPr="00546BCA">
              <w:rPr>
                <w:lang w:val="uk-UA"/>
              </w:rPr>
              <w:t xml:space="preserve"> відділу супроводження закупівель юридичного управління, вул. Володимирська, 27, м. Київ, 01001, тел.:</w:t>
            </w:r>
            <w:r w:rsidR="007E62BD" w:rsidRPr="00546BCA">
              <w:rPr>
                <w:lang w:val="uk-UA"/>
              </w:rPr>
              <w:t xml:space="preserve"> </w:t>
            </w:r>
            <w:r w:rsidR="000D04D2" w:rsidRPr="00546BCA">
              <w:rPr>
                <w:lang w:val="uk-UA"/>
              </w:rPr>
              <w:t>(044) 520 21 13</w:t>
            </w:r>
            <w:r w:rsidR="00730445" w:rsidRPr="00546BCA">
              <w:rPr>
                <w:lang w:val="uk-UA"/>
              </w:rPr>
              <w:t xml:space="preserve">, </w:t>
            </w:r>
            <w:r w:rsidR="000D04D2" w:rsidRPr="00546BCA">
              <w:rPr>
                <w:lang w:val="uk-UA"/>
              </w:rPr>
              <w:t>вн.211</w:t>
            </w:r>
            <w:r w:rsidRPr="00546BCA">
              <w:rPr>
                <w:lang w:val="uk-UA"/>
              </w:rPr>
              <w:t>.</w:t>
            </w:r>
          </w:p>
        </w:tc>
      </w:tr>
      <w:tr w:rsidR="00F40D8E" w:rsidRPr="00546BCA" w:rsidTr="008502C2">
        <w:trPr>
          <w:trHeight w:val="353"/>
        </w:trPr>
        <w:tc>
          <w:tcPr>
            <w:tcW w:w="2340" w:type="dxa"/>
          </w:tcPr>
          <w:p w:rsidR="00F40D8E" w:rsidRPr="00546BCA" w:rsidRDefault="00F40D8E" w:rsidP="008502C2">
            <w:pPr>
              <w:tabs>
                <w:tab w:val="left" w:pos="2160"/>
                <w:tab w:val="left" w:pos="3600"/>
              </w:tabs>
              <w:rPr>
                <w:b/>
                <w:lang w:val="uk-UA"/>
              </w:rPr>
            </w:pPr>
            <w:r w:rsidRPr="00546BCA">
              <w:rPr>
                <w:b/>
                <w:lang w:val="uk-UA"/>
              </w:rPr>
              <w:t>2. Інформація про предмет закупівлі</w:t>
            </w:r>
          </w:p>
        </w:tc>
        <w:tc>
          <w:tcPr>
            <w:tcW w:w="7441" w:type="dxa"/>
          </w:tcPr>
          <w:p w:rsidR="00F40D8E" w:rsidRPr="00546BCA" w:rsidRDefault="00F40D8E" w:rsidP="008502C2">
            <w:pPr>
              <w:tabs>
                <w:tab w:val="left" w:pos="2160"/>
                <w:tab w:val="left" w:pos="3600"/>
              </w:tabs>
              <w:jc w:val="both"/>
              <w:rPr>
                <w:lang w:val="uk-UA"/>
              </w:rPr>
            </w:pP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найменування предмета закупівлі:</w:t>
            </w:r>
          </w:p>
        </w:tc>
        <w:tc>
          <w:tcPr>
            <w:tcW w:w="7441" w:type="dxa"/>
          </w:tcPr>
          <w:p w:rsidR="00F40D8E" w:rsidRPr="00546BCA" w:rsidRDefault="00F9196D" w:rsidP="00377711">
            <w:pPr>
              <w:autoSpaceDE w:val="0"/>
              <w:autoSpaceDN w:val="0"/>
              <w:adjustRightInd w:val="0"/>
              <w:jc w:val="both"/>
              <w:rPr>
                <w:lang w:val="uk-UA"/>
              </w:rPr>
            </w:pPr>
            <w:r w:rsidRPr="00546BCA">
              <w:rPr>
                <w:lang w:val="uk-UA"/>
              </w:rPr>
              <w:t>Шини для транспортних засобів великої та малої тоннажності</w:t>
            </w:r>
            <w:r w:rsidR="009A71D6" w:rsidRPr="00546BCA">
              <w:rPr>
                <w:lang w:val="uk-UA"/>
              </w:rPr>
              <w:t xml:space="preserve"> </w:t>
            </w:r>
            <w:r w:rsidR="00366B2D" w:rsidRPr="00546BCA">
              <w:rPr>
                <w:lang w:val="uk-UA"/>
              </w:rPr>
              <w:t>(</w:t>
            </w:r>
            <w:r w:rsidR="00377711">
              <w:rPr>
                <w:lang w:val="uk-UA"/>
              </w:rPr>
              <w:t>зимовий</w:t>
            </w:r>
            <w:r w:rsidR="00366B2D" w:rsidRPr="00546BCA">
              <w:rPr>
                <w:lang w:val="uk-UA"/>
              </w:rPr>
              <w:t xml:space="preserve"> сезон)</w:t>
            </w:r>
            <w:r w:rsidR="00FA6AE4">
              <w:rPr>
                <w:lang w:val="uk-UA"/>
              </w:rPr>
              <w:t xml:space="preserve"> (</w:t>
            </w:r>
            <w:r w:rsidR="00366B2D" w:rsidRPr="00546BCA">
              <w:rPr>
                <w:lang w:val="uk-UA"/>
              </w:rPr>
              <w:t xml:space="preserve">Автомобільні шини для </w:t>
            </w:r>
            <w:r w:rsidR="00377711">
              <w:rPr>
                <w:lang w:val="uk-UA"/>
              </w:rPr>
              <w:t xml:space="preserve">інших видів </w:t>
            </w:r>
            <w:r w:rsidR="00366B2D" w:rsidRPr="00546BCA">
              <w:rPr>
                <w:lang w:val="uk-UA"/>
              </w:rPr>
              <w:t>транспортних засобів</w:t>
            </w:r>
            <w:r w:rsidR="00FA6AE4">
              <w:rPr>
                <w:lang w:val="uk-UA"/>
              </w:rPr>
              <w:t xml:space="preserve">) </w:t>
            </w:r>
            <w:r w:rsidRPr="00546BCA">
              <w:rPr>
                <w:lang w:val="uk-UA"/>
              </w:rPr>
              <w:t>(далі – Товар</w:t>
            </w:r>
            <w:r w:rsidR="00471EAC" w:rsidRPr="00546BCA">
              <w:rPr>
                <w:lang w:val="uk-UA"/>
              </w:rPr>
              <w:t>/Предмет закупівлі)</w:t>
            </w:r>
            <w:r w:rsidRPr="00546BCA">
              <w:rPr>
                <w:lang w:val="uk-UA"/>
              </w:rPr>
              <w:t>.</w:t>
            </w:r>
          </w:p>
        </w:tc>
      </w:tr>
      <w:tr w:rsidR="00F40D8E" w:rsidRPr="00546BCA" w:rsidTr="008502C2">
        <w:tc>
          <w:tcPr>
            <w:tcW w:w="2340" w:type="dxa"/>
          </w:tcPr>
          <w:p w:rsidR="00F40D8E" w:rsidRPr="00546BCA" w:rsidRDefault="00F40D8E" w:rsidP="008502C2">
            <w:pPr>
              <w:tabs>
                <w:tab w:val="left" w:pos="2160"/>
                <w:tab w:val="left" w:pos="3600"/>
              </w:tabs>
              <w:rPr>
                <w:lang w:val="uk-UA"/>
              </w:rPr>
            </w:pPr>
            <w:r w:rsidRPr="00546BCA">
              <w:rPr>
                <w:lang w:val="uk-UA"/>
              </w:rPr>
              <w:t>- вид предмета закупівлі:</w:t>
            </w:r>
          </w:p>
        </w:tc>
        <w:tc>
          <w:tcPr>
            <w:tcW w:w="7441" w:type="dxa"/>
          </w:tcPr>
          <w:p w:rsidR="00F40D8E" w:rsidRPr="00546BCA" w:rsidRDefault="00F40D8E" w:rsidP="008502C2">
            <w:pPr>
              <w:tabs>
                <w:tab w:val="left" w:pos="1105"/>
              </w:tabs>
              <w:autoSpaceDE w:val="0"/>
              <w:autoSpaceDN w:val="0"/>
              <w:adjustRightInd w:val="0"/>
              <w:rPr>
                <w:lang w:val="uk-UA"/>
              </w:rPr>
            </w:pPr>
            <w:r w:rsidRPr="00546BCA">
              <w:rPr>
                <w:lang w:val="uk-UA"/>
              </w:rPr>
              <w:t>Товар</w:t>
            </w:r>
          </w:p>
        </w:tc>
      </w:tr>
      <w:tr w:rsidR="00F40D8E" w:rsidRPr="00546BCA" w:rsidTr="008502C2">
        <w:trPr>
          <w:trHeight w:val="561"/>
        </w:trPr>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eastAsia="Times New Roman" w:hAnsi="Times New Roman"/>
                <w:sz w:val="24"/>
                <w:szCs w:val="24"/>
                <w:lang w:eastAsia="ru-RU"/>
              </w:rPr>
              <w:t>-</w:t>
            </w:r>
            <w:r w:rsidRPr="00546BCA">
              <w:rPr>
                <w:rFonts w:ascii="Times New Roman" w:hAnsi="Times New Roman"/>
                <w:sz w:val="24"/>
                <w:szCs w:val="24"/>
              </w:rPr>
              <w:t xml:space="preserve"> місце поставки товарів (надання послуг, виконання робіт):</w:t>
            </w:r>
          </w:p>
        </w:tc>
        <w:tc>
          <w:tcPr>
            <w:tcW w:w="7441" w:type="dxa"/>
          </w:tcPr>
          <w:p w:rsidR="00F9196D" w:rsidRPr="00546BCA" w:rsidRDefault="00F9196D" w:rsidP="00F9196D">
            <w:pPr>
              <w:widowControl w:val="0"/>
              <w:jc w:val="both"/>
              <w:rPr>
                <w:lang w:val="uk-UA"/>
              </w:rPr>
            </w:pPr>
            <w:r w:rsidRPr="00546BCA">
              <w:rPr>
                <w:lang w:val="uk-UA"/>
              </w:rPr>
              <w:t>м. Київ, вул. Кирилівська (Фрунзе),160.</w:t>
            </w:r>
          </w:p>
          <w:p w:rsidR="00F40D8E" w:rsidRPr="00546BCA" w:rsidRDefault="00F40D8E" w:rsidP="008502C2">
            <w:pPr>
              <w:widowControl w:val="0"/>
              <w:jc w:val="both"/>
              <w:rPr>
                <w:bCs/>
                <w:lang w:val="uk-UA"/>
              </w:rPr>
            </w:pPr>
          </w:p>
        </w:tc>
      </w:tr>
      <w:tr w:rsidR="00F40D8E" w:rsidRPr="00546BCA" w:rsidTr="008502C2">
        <w:trPr>
          <w:trHeight w:val="1365"/>
        </w:trPr>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hAnsi="Times New Roman"/>
                <w:sz w:val="24"/>
                <w:szCs w:val="24"/>
                <w:lang w:eastAsia="uk-UA"/>
              </w:rPr>
              <w:t xml:space="preserve">- кількість </w:t>
            </w:r>
            <w:r w:rsidRPr="00546BCA">
              <w:rPr>
                <w:rFonts w:ascii="Times New Roman" w:hAnsi="Times New Roman"/>
                <w:sz w:val="24"/>
                <w:szCs w:val="24"/>
              </w:rPr>
              <w:t>(найменування), обсяг поставки товарів (надання послуг, виконання робіт):</w:t>
            </w:r>
          </w:p>
        </w:tc>
        <w:tc>
          <w:tcPr>
            <w:tcW w:w="7441" w:type="dxa"/>
          </w:tcPr>
          <w:p w:rsidR="00BC7501" w:rsidRPr="00546BCA" w:rsidRDefault="00BC7501" w:rsidP="006E1A0C">
            <w:pPr>
              <w:tabs>
                <w:tab w:val="left" w:pos="2160"/>
                <w:tab w:val="left" w:pos="3600"/>
              </w:tabs>
              <w:autoSpaceDE w:val="0"/>
              <w:autoSpaceDN w:val="0"/>
              <w:adjustRightInd w:val="0"/>
              <w:jc w:val="both"/>
              <w:rPr>
                <w:lang w:val="uk-UA"/>
              </w:rPr>
            </w:pPr>
            <w:r w:rsidRPr="00546BCA">
              <w:rPr>
                <w:lang w:val="uk-UA"/>
              </w:rPr>
              <w:t xml:space="preserve"> </w:t>
            </w:r>
            <w:r w:rsidR="00377711">
              <w:rPr>
                <w:lang w:val="uk-UA"/>
              </w:rPr>
              <w:t>6 найменувань</w:t>
            </w:r>
            <w:r w:rsidR="00191446" w:rsidRPr="00546BCA">
              <w:rPr>
                <w:lang w:val="uk-UA"/>
              </w:rPr>
              <w:t>;</w:t>
            </w:r>
            <w:r w:rsidRPr="00546BCA">
              <w:rPr>
                <w:lang w:val="uk-UA"/>
              </w:rPr>
              <w:t xml:space="preserve"> </w:t>
            </w:r>
          </w:p>
        </w:tc>
      </w:tr>
      <w:tr w:rsidR="00F40D8E" w:rsidRPr="00546BCA" w:rsidTr="008502C2">
        <w:tc>
          <w:tcPr>
            <w:tcW w:w="2340" w:type="dxa"/>
          </w:tcPr>
          <w:p w:rsidR="00F40D8E" w:rsidRPr="00546BCA" w:rsidRDefault="00F40D8E" w:rsidP="008502C2">
            <w:pPr>
              <w:pStyle w:val="a5"/>
              <w:rPr>
                <w:rFonts w:ascii="Times New Roman" w:hAnsi="Times New Roman"/>
                <w:sz w:val="24"/>
                <w:szCs w:val="24"/>
                <w:lang w:eastAsia="uk-UA"/>
              </w:rPr>
            </w:pPr>
            <w:r w:rsidRPr="00546BCA">
              <w:rPr>
                <w:rFonts w:ascii="Times New Roman" w:hAnsi="Times New Roman"/>
                <w:sz w:val="24"/>
                <w:szCs w:val="24"/>
                <w:lang w:eastAsia="uk-UA"/>
              </w:rPr>
              <w:t xml:space="preserve">- </w:t>
            </w:r>
            <w:r w:rsidRPr="00546BCA">
              <w:rPr>
                <w:rFonts w:ascii="Times New Roman" w:hAnsi="Times New Roman"/>
                <w:sz w:val="24"/>
                <w:szCs w:val="24"/>
              </w:rPr>
              <w:t>строк поставки товарів (надання послуг, виконання робіт):</w:t>
            </w:r>
          </w:p>
        </w:tc>
        <w:tc>
          <w:tcPr>
            <w:tcW w:w="7441" w:type="dxa"/>
            <w:shd w:val="clear" w:color="auto" w:fill="auto"/>
          </w:tcPr>
          <w:p w:rsidR="00F40D8E" w:rsidRPr="00546BCA" w:rsidRDefault="000A4EE1" w:rsidP="000A4EE1">
            <w:pPr>
              <w:pStyle w:val="a5"/>
              <w:jc w:val="both"/>
              <w:rPr>
                <w:rFonts w:ascii="Times New Roman" w:hAnsi="Times New Roman"/>
                <w:sz w:val="24"/>
                <w:szCs w:val="24"/>
              </w:rPr>
            </w:pPr>
            <w:r w:rsidRPr="00546BCA">
              <w:rPr>
                <w:rFonts w:ascii="Times New Roman" w:hAnsi="Times New Roman"/>
                <w:sz w:val="24"/>
                <w:szCs w:val="24"/>
              </w:rPr>
              <w:t>Протягом 10 (десяти) календарних днів з дати отримання Заявки на поставку Товару.</w:t>
            </w:r>
          </w:p>
        </w:tc>
      </w:tr>
      <w:tr w:rsidR="00F40D8E" w:rsidRPr="00546BCA" w:rsidTr="008502C2">
        <w:tc>
          <w:tcPr>
            <w:tcW w:w="2340" w:type="dxa"/>
          </w:tcPr>
          <w:p w:rsidR="00F40D8E" w:rsidRPr="00546BCA" w:rsidRDefault="00F40D8E" w:rsidP="008502C2">
            <w:pPr>
              <w:tabs>
                <w:tab w:val="left" w:pos="2160"/>
                <w:tab w:val="left" w:pos="3600"/>
              </w:tabs>
              <w:rPr>
                <w:b/>
                <w:lang w:val="uk-UA"/>
              </w:rPr>
            </w:pPr>
            <w:r w:rsidRPr="00546BCA">
              <w:rPr>
                <w:b/>
                <w:lang w:val="uk-UA"/>
              </w:rPr>
              <w:t>3. Процедура закупівлі</w:t>
            </w:r>
          </w:p>
        </w:tc>
        <w:tc>
          <w:tcPr>
            <w:tcW w:w="7441" w:type="dxa"/>
          </w:tcPr>
          <w:p w:rsidR="00F40D8E" w:rsidRPr="00546BCA" w:rsidRDefault="00F40D8E" w:rsidP="008502C2">
            <w:pPr>
              <w:tabs>
                <w:tab w:val="left" w:pos="2160"/>
                <w:tab w:val="left" w:pos="3600"/>
              </w:tabs>
              <w:jc w:val="both"/>
              <w:rPr>
                <w:lang w:val="uk-UA"/>
              </w:rPr>
            </w:pPr>
            <w:r w:rsidRPr="00546BCA">
              <w:rPr>
                <w:lang w:val="uk-UA"/>
              </w:rPr>
              <w:t xml:space="preserve">Відкриті торги із використанням електронних засобів (аукціон). </w:t>
            </w:r>
          </w:p>
        </w:tc>
      </w:tr>
      <w:tr w:rsidR="00F40D8E" w:rsidRPr="00FA6AE4" w:rsidTr="008502C2">
        <w:tc>
          <w:tcPr>
            <w:tcW w:w="2340" w:type="dxa"/>
          </w:tcPr>
          <w:p w:rsidR="00F40D8E" w:rsidRPr="00546BCA" w:rsidRDefault="00F40D8E" w:rsidP="008502C2">
            <w:pPr>
              <w:rPr>
                <w:b/>
                <w:lang w:val="uk-UA"/>
              </w:rPr>
            </w:pPr>
            <w:r w:rsidRPr="00546BCA">
              <w:rPr>
                <w:b/>
                <w:lang w:val="uk-UA"/>
              </w:rPr>
              <w:t>4. Очікувана вартість закупівлі</w:t>
            </w:r>
          </w:p>
        </w:tc>
        <w:tc>
          <w:tcPr>
            <w:tcW w:w="7441" w:type="dxa"/>
            <w:shd w:val="clear" w:color="auto" w:fill="auto"/>
          </w:tcPr>
          <w:p w:rsidR="00BC7501" w:rsidRPr="00546BCA" w:rsidRDefault="00BC7501" w:rsidP="00377711">
            <w:pPr>
              <w:jc w:val="both"/>
              <w:rPr>
                <w:lang w:val="uk-UA"/>
              </w:rPr>
            </w:pPr>
            <w:r w:rsidRPr="00546BCA">
              <w:rPr>
                <w:lang w:val="uk-UA"/>
              </w:rPr>
              <w:t xml:space="preserve"> </w:t>
            </w:r>
            <w:r w:rsidR="00377711">
              <w:rPr>
                <w:lang w:val="uk-UA"/>
              </w:rPr>
              <w:t>130</w:t>
            </w:r>
            <w:r w:rsidRPr="00546BCA">
              <w:rPr>
                <w:lang w:val="uk-UA"/>
              </w:rPr>
              <w:t> 000,00 грн</w:t>
            </w:r>
            <w:r w:rsidR="00F8458D" w:rsidRPr="00546BCA">
              <w:rPr>
                <w:lang w:val="uk-UA"/>
              </w:rPr>
              <w:t>.</w:t>
            </w:r>
            <w:r w:rsidRPr="00546BCA">
              <w:rPr>
                <w:lang w:val="uk-UA"/>
              </w:rPr>
              <w:t xml:space="preserve"> (</w:t>
            </w:r>
            <w:r w:rsidR="00377711">
              <w:rPr>
                <w:lang w:val="uk-UA"/>
              </w:rPr>
              <w:t xml:space="preserve">сто тридцять </w:t>
            </w:r>
            <w:r w:rsidRPr="00546BCA">
              <w:rPr>
                <w:lang w:val="uk-UA"/>
              </w:rPr>
              <w:t>тисяч гривень</w:t>
            </w:r>
            <w:r w:rsidR="003A691B" w:rsidRPr="00546BCA">
              <w:rPr>
                <w:lang w:val="uk-UA"/>
              </w:rPr>
              <w:t xml:space="preserve"> 00 коп</w:t>
            </w:r>
            <w:r w:rsidR="009A71D6" w:rsidRPr="00546BCA">
              <w:rPr>
                <w:lang w:val="uk-UA"/>
              </w:rPr>
              <w:t>.</w:t>
            </w:r>
            <w:r w:rsidRPr="00546BCA">
              <w:rPr>
                <w:lang w:val="uk-UA"/>
              </w:rPr>
              <w:t>)</w:t>
            </w:r>
            <w:r w:rsidR="00191446" w:rsidRPr="00546BCA">
              <w:rPr>
                <w:lang w:val="uk-UA"/>
              </w:rPr>
              <w:t>;</w:t>
            </w:r>
          </w:p>
        </w:tc>
      </w:tr>
      <w:tr w:rsidR="00F40D8E" w:rsidRPr="000A4A05" w:rsidTr="008502C2">
        <w:tc>
          <w:tcPr>
            <w:tcW w:w="2340" w:type="dxa"/>
          </w:tcPr>
          <w:p w:rsidR="00F40D8E" w:rsidRPr="00546BC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5. Крок пониження </w:t>
            </w:r>
          </w:p>
        </w:tc>
        <w:tc>
          <w:tcPr>
            <w:tcW w:w="7441" w:type="dxa"/>
          </w:tcPr>
          <w:p w:rsidR="00BC7501" w:rsidRPr="00546BCA" w:rsidRDefault="00F40D8E" w:rsidP="00F9196D">
            <w:pPr>
              <w:jc w:val="both"/>
              <w:rPr>
                <w:rFonts w:eastAsia="Calibri"/>
                <w:lang w:val="uk-UA"/>
              </w:rPr>
            </w:pPr>
            <w:r w:rsidRPr="00546BCA">
              <w:rPr>
                <w:rFonts w:eastAsia="Calibri"/>
                <w:lang w:val="uk-UA"/>
              </w:rPr>
              <w:t>Розмір кроку становить</w:t>
            </w:r>
            <w:r w:rsidR="00BC7501" w:rsidRPr="00546BCA">
              <w:rPr>
                <w:rFonts w:eastAsia="Calibri"/>
                <w:lang w:val="uk-UA"/>
              </w:rPr>
              <w:t>:</w:t>
            </w:r>
            <w:r w:rsidR="00377711">
              <w:rPr>
                <w:rFonts w:eastAsia="Calibri"/>
                <w:lang w:val="uk-UA"/>
              </w:rPr>
              <w:t xml:space="preserve"> 2 0</w:t>
            </w:r>
            <w:r w:rsidR="00BC7501" w:rsidRPr="00546BCA">
              <w:rPr>
                <w:rFonts w:eastAsia="Calibri"/>
                <w:lang w:val="uk-UA"/>
              </w:rPr>
              <w:t>00,00грн</w:t>
            </w:r>
            <w:r w:rsidR="00F8458D" w:rsidRPr="00546BCA">
              <w:rPr>
                <w:rFonts w:eastAsia="Calibri"/>
                <w:lang w:val="uk-UA"/>
              </w:rPr>
              <w:t>.</w:t>
            </w:r>
            <w:r w:rsidR="00BC7501" w:rsidRPr="00546BCA">
              <w:rPr>
                <w:rFonts w:eastAsia="Calibri"/>
                <w:lang w:val="uk-UA"/>
              </w:rPr>
              <w:t xml:space="preserve"> (</w:t>
            </w:r>
            <w:r w:rsidR="00377711">
              <w:rPr>
                <w:rFonts w:eastAsia="Calibri"/>
                <w:lang w:val="uk-UA"/>
              </w:rPr>
              <w:t>дві</w:t>
            </w:r>
            <w:r w:rsidR="00F54835">
              <w:rPr>
                <w:rFonts w:eastAsia="Calibri"/>
                <w:lang w:val="uk-UA"/>
              </w:rPr>
              <w:t xml:space="preserve"> тисяч</w:t>
            </w:r>
            <w:r w:rsidR="00377711">
              <w:rPr>
                <w:rFonts w:eastAsia="Calibri"/>
                <w:lang w:val="uk-UA"/>
              </w:rPr>
              <w:t xml:space="preserve">і </w:t>
            </w:r>
            <w:r w:rsidR="00BC7501" w:rsidRPr="00546BCA">
              <w:rPr>
                <w:rFonts w:eastAsia="Calibri"/>
                <w:lang w:val="uk-UA"/>
              </w:rPr>
              <w:t>гривень</w:t>
            </w:r>
            <w:r w:rsidR="003A691B" w:rsidRPr="00546BCA">
              <w:rPr>
                <w:rFonts w:eastAsia="Calibri"/>
                <w:lang w:val="uk-UA"/>
              </w:rPr>
              <w:t xml:space="preserve"> 00 коп</w:t>
            </w:r>
            <w:r w:rsidR="009A71D6" w:rsidRPr="00546BCA">
              <w:rPr>
                <w:rFonts w:eastAsia="Calibri"/>
                <w:lang w:val="uk-UA"/>
              </w:rPr>
              <w:t>.</w:t>
            </w:r>
            <w:r w:rsidR="003A691B" w:rsidRPr="00546BCA">
              <w:rPr>
                <w:rFonts w:eastAsia="Calibri"/>
                <w:lang w:val="uk-UA"/>
              </w:rPr>
              <w:t>)</w:t>
            </w:r>
            <w:r w:rsidR="00191446" w:rsidRPr="00546BCA">
              <w:rPr>
                <w:rFonts w:eastAsia="Calibri"/>
                <w:lang w:val="uk-UA"/>
              </w:rPr>
              <w:t>;</w:t>
            </w:r>
            <w:r w:rsidR="00BC7501" w:rsidRPr="00546BCA">
              <w:rPr>
                <w:rFonts w:eastAsia="Calibri"/>
                <w:lang w:val="uk-UA"/>
              </w:rPr>
              <w:t xml:space="preserve"> </w:t>
            </w:r>
          </w:p>
          <w:p w:rsidR="00C44FC1" w:rsidRPr="00546BCA" w:rsidRDefault="006F75CA" w:rsidP="00F9196D">
            <w:pPr>
              <w:jc w:val="both"/>
              <w:rPr>
                <w:i/>
                <w:lang w:val="uk-UA"/>
              </w:rPr>
            </w:pPr>
            <w:r w:rsidRPr="00546BCA">
              <w:rPr>
                <w:lang w:val="uk-UA"/>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F40D8E" w:rsidRPr="00546BCA" w:rsidTr="008502C2">
        <w:tc>
          <w:tcPr>
            <w:tcW w:w="2340" w:type="dxa"/>
          </w:tcPr>
          <w:p w:rsidR="00F40D8E" w:rsidRPr="00546BC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6. Інформація про валюту (валюти), у якій (яких) повинна бути розрахована і зазначена ціна пропозиції </w:t>
            </w:r>
          </w:p>
        </w:tc>
        <w:tc>
          <w:tcPr>
            <w:tcW w:w="7441" w:type="dxa"/>
          </w:tcPr>
          <w:p w:rsidR="00F40D8E" w:rsidRPr="00546BCA" w:rsidRDefault="00F40D8E" w:rsidP="008502C2">
            <w:pPr>
              <w:tabs>
                <w:tab w:val="left" w:pos="8244"/>
                <w:tab w:val="left" w:pos="9160"/>
                <w:tab w:val="left" w:pos="10076"/>
                <w:tab w:val="left" w:pos="10992"/>
                <w:tab w:val="left" w:pos="11908"/>
                <w:tab w:val="left" w:pos="12824"/>
                <w:tab w:val="left" w:pos="13740"/>
                <w:tab w:val="left" w:pos="14656"/>
              </w:tabs>
              <w:jc w:val="both"/>
              <w:rPr>
                <w:i/>
                <w:lang w:val="uk-UA"/>
              </w:rPr>
            </w:pPr>
            <w:r w:rsidRPr="00546BCA">
              <w:rPr>
                <w:lang w:val="uk-UA"/>
              </w:rPr>
              <w:t>Валютою пропозиції є гривня.</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7. Початок </w:t>
            </w:r>
            <w:r w:rsidRPr="00546BCA">
              <w:rPr>
                <w:b/>
                <w:lang w:val="uk-UA"/>
              </w:rPr>
              <w:lastRenderedPageBreak/>
              <w:t>проведення процедури закупівлі</w:t>
            </w:r>
          </w:p>
        </w:tc>
        <w:tc>
          <w:tcPr>
            <w:tcW w:w="7441" w:type="dxa"/>
          </w:tcPr>
          <w:p w:rsidR="00336BBF" w:rsidRPr="00546BCA" w:rsidRDefault="00377711" w:rsidP="00801FDC">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Серпень</w:t>
            </w:r>
            <w:r w:rsidR="00801FDC">
              <w:rPr>
                <w:lang w:val="uk-UA"/>
              </w:rPr>
              <w:t xml:space="preserve"> </w:t>
            </w:r>
            <w:r w:rsidR="00F54835">
              <w:rPr>
                <w:lang w:val="uk-UA"/>
              </w:rPr>
              <w:t>2021</w:t>
            </w:r>
            <w:r w:rsidR="00336BBF" w:rsidRPr="00546BCA">
              <w:rPr>
                <w:lang w:val="uk-UA"/>
              </w:rPr>
              <w:t xml:space="preserve"> року</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8. Період уточнень пропозицій</w:t>
            </w:r>
          </w:p>
        </w:tc>
        <w:tc>
          <w:tcPr>
            <w:tcW w:w="7441" w:type="dxa"/>
          </w:tcPr>
          <w:p w:rsidR="00336BBF" w:rsidRPr="00546BCA" w:rsidRDefault="00336BBF" w:rsidP="004F1C9F">
            <w:pPr>
              <w:tabs>
                <w:tab w:val="left" w:pos="8244"/>
                <w:tab w:val="left" w:pos="9160"/>
                <w:tab w:val="left" w:pos="10076"/>
                <w:tab w:val="left" w:pos="10992"/>
                <w:tab w:val="left" w:pos="11908"/>
                <w:tab w:val="left" w:pos="12824"/>
                <w:tab w:val="left" w:pos="13740"/>
                <w:tab w:val="left" w:pos="14656"/>
              </w:tabs>
              <w:jc w:val="both"/>
              <w:rPr>
                <w:lang w:val="uk-UA"/>
              </w:rPr>
            </w:pPr>
            <w:r w:rsidRPr="00546BCA">
              <w:rPr>
                <w:lang w:val="uk-UA"/>
              </w:rPr>
              <w:t xml:space="preserve">Впродовж </w:t>
            </w:r>
            <w:r w:rsidR="00FA6AE4">
              <w:rPr>
                <w:lang w:val="uk-UA"/>
              </w:rPr>
              <w:t>3</w:t>
            </w:r>
            <w:r w:rsidR="00031277">
              <w:rPr>
                <w:lang w:val="uk-UA"/>
              </w:rPr>
              <w:t>-х</w:t>
            </w:r>
            <w:r w:rsidRPr="00546BCA">
              <w:rPr>
                <w:lang w:val="uk-UA"/>
              </w:rPr>
              <w:t xml:space="preserve"> робочих днів з дати розміщення оголошення. </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9. Термін подання пропозицій</w:t>
            </w:r>
          </w:p>
        </w:tc>
        <w:tc>
          <w:tcPr>
            <w:tcW w:w="7441" w:type="dxa"/>
          </w:tcPr>
          <w:p w:rsidR="00336BBF" w:rsidRPr="00546BCA" w:rsidRDefault="00FA6AE4" w:rsidP="008502C2">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3</w:t>
            </w:r>
            <w:r w:rsidR="00031277">
              <w:rPr>
                <w:lang w:val="uk-UA"/>
              </w:rPr>
              <w:t>-х</w:t>
            </w:r>
            <w:r w:rsidR="00E438F8" w:rsidRPr="00546BCA">
              <w:rPr>
                <w:lang w:val="uk-UA"/>
              </w:rPr>
              <w:t xml:space="preserve"> робочих днів з дати закінчення періоду уточнень</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10. Інформація про мову (мови), якою (якими) повинні бути складені пропозиції </w:t>
            </w:r>
          </w:p>
        </w:tc>
        <w:tc>
          <w:tcPr>
            <w:tcW w:w="7441" w:type="dxa"/>
          </w:tcPr>
          <w:p w:rsidR="00336BBF" w:rsidRPr="00546BCA" w:rsidRDefault="00336BBF" w:rsidP="008502C2">
            <w:pPr>
              <w:ind w:firstLine="219"/>
              <w:jc w:val="both"/>
              <w:rPr>
                <w:rFonts w:eastAsia="Calibri"/>
                <w:lang w:val="uk-UA"/>
              </w:rPr>
            </w:pPr>
            <w:r w:rsidRPr="00546BCA">
              <w:rPr>
                <w:rFonts w:eastAsia="Calibri"/>
                <w:lang w:val="uk-UA"/>
              </w:rPr>
              <w:t>Документи, що складаються та подаються Учасниками у складі пропозицій, повинні бути складені українською мовою.</w:t>
            </w:r>
          </w:p>
          <w:p w:rsidR="00336BBF" w:rsidRPr="00546BCA" w:rsidRDefault="00336BBF" w:rsidP="008502C2">
            <w:pPr>
              <w:ind w:firstLine="219"/>
              <w:jc w:val="both"/>
              <w:rPr>
                <w:rFonts w:eastAsia="Calibri"/>
                <w:i/>
                <w:lang w:val="uk-UA"/>
              </w:rPr>
            </w:pPr>
            <w:r w:rsidRPr="00546BCA">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11. Забезпечення пропозиції</w:t>
            </w:r>
          </w:p>
        </w:tc>
        <w:tc>
          <w:tcPr>
            <w:tcW w:w="7441" w:type="dxa"/>
          </w:tcPr>
          <w:p w:rsidR="00336BBF" w:rsidRPr="00546BCA" w:rsidRDefault="00336BBF" w:rsidP="00F03608">
            <w:pPr>
              <w:jc w:val="both"/>
              <w:rPr>
                <w:rFonts w:eastAsia="Calibri"/>
                <w:highlight w:val="yellow"/>
                <w:lang w:val="uk-UA"/>
              </w:rPr>
            </w:pPr>
            <w:r w:rsidRPr="00546BCA">
              <w:rPr>
                <w:rFonts w:eastAsia="Calibri"/>
                <w:lang w:val="uk-UA"/>
              </w:rPr>
              <w:t>Не вимагається</w:t>
            </w:r>
          </w:p>
        </w:tc>
      </w:tr>
      <w:tr w:rsidR="00336BBF" w:rsidRPr="00546BCA" w:rsidTr="008502C2">
        <w:tc>
          <w:tcPr>
            <w:tcW w:w="2340" w:type="dxa"/>
          </w:tcPr>
          <w:p w:rsidR="00336BBF" w:rsidRPr="00546BC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546BCA">
              <w:rPr>
                <w:b/>
                <w:lang w:val="uk-UA"/>
              </w:rPr>
              <w:t xml:space="preserve">12. </w:t>
            </w:r>
            <w:r w:rsidRPr="00546BCA">
              <w:rPr>
                <w:b/>
                <w:lang w:val="uk-UA" w:eastAsia="uk-UA"/>
              </w:rPr>
              <w:t>Умови повернення чи неповернення забезпечення пропозиції</w:t>
            </w:r>
          </w:p>
        </w:tc>
        <w:tc>
          <w:tcPr>
            <w:tcW w:w="7441" w:type="dxa"/>
          </w:tcPr>
          <w:p w:rsidR="00336BBF" w:rsidRPr="00546BCA" w:rsidRDefault="00336BBF" w:rsidP="00F03608">
            <w:pPr>
              <w:pStyle w:val="a5"/>
              <w:jc w:val="both"/>
              <w:rPr>
                <w:rFonts w:ascii="Times New Roman" w:hAnsi="Times New Roman"/>
                <w:sz w:val="24"/>
                <w:szCs w:val="24"/>
              </w:rPr>
            </w:pPr>
            <w:r w:rsidRPr="00546BCA">
              <w:rPr>
                <w:rFonts w:ascii="Times New Roman" w:hAnsi="Times New Roman"/>
                <w:sz w:val="24"/>
                <w:szCs w:val="24"/>
              </w:rPr>
              <w:t>Не вимагається</w:t>
            </w:r>
          </w:p>
        </w:tc>
      </w:tr>
      <w:tr w:rsidR="00336BBF" w:rsidRPr="00546BCA" w:rsidTr="008502C2">
        <w:trPr>
          <w:trHeight w:val="80"/>
        </w:trPr>
        <w:tc>
          <w:tcPr>
            <w:tcW w:w="2340" w:type="dxa"/>
          </w:tcPr>
          <w:p w:rsidR="00336BBF" w:rsidRPr="00546BCA" w:rsidRDefault="00336BBF" w:rsidP="008502C2">
            <w:pPr>
              <w:ind w:right="-5"/>
              <w:rPr>
                <w:lang w:val="uk-UA"/>
              </w:rPr>
            </w:pPr>
            <w:r w:rsidRPr="00546BCA">
              <w:rPr>
                <w:b/>
                <w:lang w:val="uk-UA"/>
              </w:rPr>
              <w:t xml:space="preserve">13. Кваліфікаційні критерії та вимоги до учасників </w:t>
            </w:r>
          </w:p>
        </w:tc>
        <w:tc>
          <w:tcPr>
            <w:tcW w:w="7441" w:type="dxa"/>
          </w:tcPr>
          <w:p w:rsidR="00336BBF" w:rsidRPr="00546BCA" w:rsidRDefault="00336BBF" w:rsidP="008502C2">
            <w:pPr>
              <w:pStyle w:val="a5"/>
              <w:ind w:firstLine="246"/>
              <w:jc w:val="both"/>
              <w:rPr>
                <w:rFonts w:ascii="Times New Roman" w:eastAsiaTheme="minorHAnsi" w:hAnsi="Times New Roman"/>
                <w:b/>
                <w:bCs/>
                <w:sz w:val="24"/>
                <w:szCs w:val="24"/>
              </w:rPr>
            </w:pPr>
            <w:r w:rsidRPr="00546BCA">
              <w:rPr>
                <w:rFonts w:ascii="Times New Roman" w:hAnsi="Times New Roman"/>
                <w:b/>
                <w:bCs/>
                <w:sz w:val="24"/>
                <w:szCs w:val="24"/>
              </w:rPr>
              <w:t>Учасники у складі пропозиції повинні завантажити документи</w:t>
            </w:r>
            <w:r w:rsidR="00060342" w:rsidRPr="00546BCA">
              <w:rPr>
                <w:rFonts w:ascii="Times New Roman" w:hAnsi="Times New Roman"/>
                <w:b/>
                <w:bCs/>
                <w:sz w:val="24"/>
                <w:szCs w:val="24"/>
              </w:rPr>
              <w:t xml:space="preserve"> </w:t>
            </w:r>
            <w:r w:rsidRPr="00546BCA">
              <w:rPr>
                <w:rFonts w:ascii="Times New Roman" w:hAnsi="Times New Roman"/>
                <w:b/>
                <w:bCs/>
                <w:sz w:val="24"/>
                <w:szCs w:val="24"/>
              </w:rPr>
              <w:t>у сканованому форматі PDF,</w:t>
            </w:r>
            <w:r w:rsidRPr="00546BCA">
              <w:rPr>
                <w:rFonts w:ascii="Times New Roman" w:eastAsiaTheme="minorHAnsi" w:hAnsi="Times New Roman"/>
                <w:sz w:val="24"/>
                <w:szCs w:val="24"/>
              </w:rPr>
              <w:t xml:space="preserve"> </w:t>
            </w:r>
            <w:r w:rsidRPr="00546BCA">
              <w:rPr>
                <w:rFonts w:ascii="Times New Roman" w:eastAsiaTheme="minorHAnsi" w:hAnsi="Times New Roman"/>
                <w:b/>
                <w:bCs/>
                <w:sz w:val="24"/>
                <w:szCs w:val="24"/>
              </w:rPr>
              <w:t>які підтвердять кваліфікаційні дані, а саме</w:t>
            </w:r>
            <w:r w:rsidR="004A1D94" w:rsidRPr="00546BCA">
              <w:rPr>
                <w:rFonts w:ascii="Times New Roman" w:hAnsi="Times New Roman"/>
                <w:i/>
                <w:sz w:val="24"/>
                <w:szCs w:val="24"/>
                <w:vertAlign w:val="superscript"/>
              </w:rPr>
              <w:t>1</w:t>
            </w:r>
            <w:r w:rsidRPr="00546BCA">
              <w:rPr>
                <w:rFonts w:ascii="Times New Roman" w:eastAsiaTheme="minorHAnsi" w:hAnsi="Times New Roman"/>
                <w:b/>
                <w:bCs/>
                <w:sz w:val="24"/>
                <w:szCs w:val="24"/>
              </w:rPr>
              <w:t>:</w:t>
            </w:r>
          </w:p>
          <w:p w:rsidR="004A1D94" w:rsidRPr="00546BCA" w:rsidRDefault="00E438F8" w:rsidP="00E438F8">
            <w:pPr>
              <w:pStyle w:val="a5"/>
              <w:ind w:firstLine="246"/>
              <w:jc w:val="both"/>
              <w:rPr>
                <w:rFonts w:ascii="Times New Roman" w:hAnsi="Times New Roman"/>
                <w:i/>
                <w:sz w:val="24"/>
                <w:szCs w:val="24"/>
                <w:u w:val="single"/>
                <w:vertAlign w:val="subscript"/>
              </w:rPr>
            </w:pPr>
            <w:r w:rsidRPr="00546BCA">
              <w:rPr>
                <w:rFonts w:ascii="Times New Roman" w:hAnsi="Times New Roman"/>
                <w:i/>
                <w:sz w:val="24"/>
                <w:szCs w:val="24"/>
                <w:u w:val="single"/>
                <w:vertAlign w:val="superscript"/>
              </w:rPr>
              <w:t>1</w:t>
            </w:r>
            <w:r w:rsidRPr="00546BCA">
              <w:rPr>
                <w:rFonts w:ascii="Times New Roman" w:hAnsi="Times New Roman"/>
                <w:i/>
                <w:sz w:val="24"/>
                <w:szCs w:val="24"/>
                <w:u w:val="single"/>
                <w:vertAlign w:val="subscript"/>
              </w:rPr>
              <w:t>спосіб та форма подання: кожен документ, що складається з декількох сторінок,  сканується одним файлом,  називається відповідно до змісту документа та завантажується  по порядку,</w:t>
            </w:r>
            <w:r w:rsidR="00A66CAE">
              <w:rPr>
                <w:rFonts w:ascii="Times New Roman" w:hAnsi="Times New Roman"/>
                <w:i/>
                <w:sz w:val="24"/>
                <w:szCs w:val="24"/>
                <w:u w:val="single"/>
                <w:vertAlign w:val="subscript"/>
              </w:rPr>
              <w:t xml:space="preserve"> </w:t>
            </w:r>
            <w:r w:rsidRPr="00546BCA">
              <w:rPr>
                <w:rFonts w:ascii="Times New Roman" w:hAnsi="Times New Roman"/>
                <w:i/>
                <w:sz w:val="24"/>
                <w:szCs w:val="24"/>
                <w:u w:val="single"/>
                <w:vertAlign w:val="subscript"/>
              </w:rPr>
              <w:t>як визначено нижче</w:t>
            </w:r>
            <w:r w:rsidR="006F75CA" w:rsidRPr="00546BCA">
              <w:rPr>
                <w:rFonts w:ascii="Times New Roman" w:hAnsi="Times New Roman"/>
                <w:i/>
                <w:sz w:val="24"/>
                <w:szCs w:val="24"/>
                <w:u w:val="single"/>
                <w:vertAlign w:val="subscript"/>
              </w:rPr>
              <w:t>:</w:t>
            </w:r>
          </w:p>
          <w:p w:rsidR="003B37E5" w:rsidRPr="00546BCA" w:rsidRDefault="00336BBF" w:rsidP="003B37E5">
            <w:pPr>
              <w:jc w:val="both"/>
              <w:rPr>
                <w:rFonts w:eastAsia="Calibri"/>
                <w:lang w:val="uk-UA"/>
              </w:rPr>
            </w:pPr>
            <w:r w:rsidRPr="00546BCA">
              <w:rPr>
                <w:rFonts w:eastAsia="Calibri"/>
                <w:lang w:val="uk-UA"/>
              </w:rPr>
              <w:t xml:space="preserve">13.1. довідку в довільній формі про наявність </w:t>
            </w:r>
            <w:r w:rsidR="00F54835">
              <w:rPr>
                <w:rFonts w:eastAsia="Calibri"/>
                <w:lang w:val="uk-UA"/>
              </w:rPr>
              <w:t xml:space="preserve">в </w:t>
            </w:r>
            <w:r w:rsidRPr="00546BCA">
              <w:rPr>
                <w:rFonts w:eastAsia="Calibri"/>
                <w:lang w:val="uk-UA"/>
              </w:rPr>
              <w:t>у</w:t>
            </w:r>
            <w:r w:rsidR="00F54835">
              <w:rPr>
                <w:rFonts w:eastAsia="Calibri"/>
                <w:lang w:val="uk-UA"/>
              </w:rPr>
              <w:t>часника</w:t>
            </w:r>
            <w:r w:rsidRPr="00546BCA">
              <w:rPr>
                <w:rFonts w:eastAsia="Calibri"/>
                <w:lang w:val="uk-UA"/>
              </w:rPr>
              <w:t xml:space="preserve"> матеріально-технічної бази, необхідн</w:t>
            </w:r>
            <w:r w:rsidR="009D4AD1" w:rsidRPr="00546BCA">
              <w:rPr>
                <w:rFonts w:eastAsia="Calibri"/>
                <w:lang w:val="uk-UA"/>
              </w:rPr>
              <w:t xml:space="preserve">ої </w:t>
            </w:r>
            <w:r w:rsidRPr="00546BCA">
              <w:rPr>
                <w:rFonts w:eastAsia="Calibri"/>
                <w:lang w:val="uk-UA"/>
              </w:rPr>
              <w:t>для виконання договору про закупівлю, який буде укладений за резуль</w:t>
            </w:r>
            <w:r w:rsidR="00273172" w:rsidRPr="00546BCA">
              <w:rPr>
                <w:rFonts w:eastAsia="Calibri"/>
                <w:lang w:val="uk-UA"/>
              </w:rPr>
              <w:t>татами цієї процедури закупівлі</w:t>
            </w:r>
            <w:r w:rsidR="003B37E5" w:rsidRPr="00546BCA">
              <w:rPr>
                <w:rFonts w:eastAsia="Calibri"/>
                <w:lang w:val="uk-UA"/>
              </w:rPr>
              <w:t xml:space="preserve">, наявність офісного </w:t>
            </w:r>
            <w:r w:rsidR="00F9196D" w:rsidRPr="00546BCA">
              <w:rPr>
                <w:rFonts w:eastAsia="Calibri"/>
                <w:lang w:val="uk-UA"/>
              </w:rPr>
              <w:t xml:space="preserve">та складського </w:t>
            </w:r>
            <w:r w:rsidR="003B37E5" w:rsidRPr="00546BCA">
              <w:rPr>
                <w:rFonts w:eastAsia="Calibri"/>
                <w:lang w:val="uk-UA"/>
              </w:rPr>
              <w:t>приміщення;</w:t>
            </w:r>
          </w:p>
          <w:p w:rsidR="00336BBF" w:rsidRPr="00546BCA" w:rsidRDefault="00336BBF" w:rsidP="008502C2">
            <w:pPr>
              <w:jc w:val="both"/>
              <w:rPr>
                <w:rFonts w:eastAsia="Calibri"/>
                <w:lang w:val="uk-UA"/>
              </w:rPr>
            </w:pPr>
            <w:r w:rsidRPr="00546BCA">
              <w:rPr>
                <w:rFonts w:eastAsia="Calibri"/>
                <w:lang w:val="uk-UA"/>
              </w:rPr>
              <w:t xml:space="preserve">13.2. </w:t>
            </w:r>
            <w:r w:rsidRPr="00546BCA">
              <w:rPr>
                <w:lang w:val="uk-UA"/>
              </w:rPr>
              <w:t>довідку у довільній формі про фактичне виконання учасником договорів поставки товару</w:t>
            </w:r>
            <w:r w:rsidR="00184AB5" w:rsidRPr="00546BCA">
              <w:rPr>
                <w:lang w:val="uk-UA"/>
              </w:rPr>
              <w:t>, аналогічних</w:t>
            </w:r>
            <w:r w:rsidRPr="00546BCA">
              <w:rPr>
                <w:lang w:val="uk-UA"/>
              </w:rPr>
              <w:t xml:space="preserve"> предмету цієї процедури закупівлі </w:t>
            </w:r>
            <w:r w:rsidRPr="00377711">
              <w:rPr>
                <w:i/>
                <w:lang w:val="uk-UA"/>
              </w:rPr>
              <w:t>(із зазначенням предмету, номеру та дати договору, контактних осіб від контрагентів, та їх телефонів)</w:t>
            </w:r>
            <w:r w:rsidR="009462FE" w:rsidRPr="00546BCA">
              <w:rPr>
                <w:lang w:val="uk-UA"/>
              </w:rPr>
              <w:t xml:space="preserve"> </w:t>
            </w:r>
            <w:r w:rsidR="007B7004" w:rsidRPr="00546BCA">
              <w:rPr>
                <w:rFonts w:eastAsia="Calibri"/>
                <w:lang w:val="uk-UA"/>
              </w:rPr>
              <w:t>(у кількості не менше 2</w:t>
            </w:r>
            <w:r w:rsidR="009462FE" w:rsidRPr="00546BCA">
              <w:rPr>
                <w:rFonts w:eastAsia="Calibri"/>
                <w:lang w:val="uk-UA"/>
              </w:rPr>
              <w:t>-х)</w:t>
            </w:r>
            <w:r w:rsidR="00377711">
              <w:rPr>
                <w:rFonts w:eastAsia="Calibri"/>
                <w:lang w:val="uk-UA"/>
              </w:rPr>
              <w:t xml:space="preserve"> (підтвердити копіями договорів)</w:t>
            </w:r>
            <w:r w:rsidR="00377711" w:rsidRPr="00546BCA">
              <w:rPr>
                <w:rFonts w:eastAsia="Calibri"/>
                <w:lang w:val="uk-UA"/>
              </w:rPr>
              <w:t>.</w:t>
            </w:r>
            <w:r w:rsidR="009462FE" w:rsidRPr="00546BCA">
              <w:rPr>
                <w:rFonts w:eastAsia="Calibri"/>
                <w:lang w:val="uk-UA"/>
              </w:rPr>
              <w:t>.</w:t>
            </w:r>
          </w:p>
          <w:p w:rsidR="00336BBF" w:rsidRPr="00546BCA" w:rsidRDefault="00336BBF" w:rsidP="008502C2">
            <w:pPr>
              <w:tabs>
                <w:tab w:val="left" w:pos="0"/>
                <w:tab w:val="left" w:pos="993"/>
              </w:tabs>
              <w:jc w:val="both"/>
              <w:rPr>
                <w:rFonts w:eastAsia="Calibri"/>
                <w:lang w:val="uk-UA"/>
              </w:rPr>
            </w:pPr>
            <w:r w:rsidRPr="00546BCA">
              <w:rPr>
                <w:rFonts w:eastAsia="Calibri"/>
                <w:lang w:val="uk-UA"/>
              </w:rPr>
              <w:t>13.</w:t>
            </w:r>
            <w:r w:rsidR="00184AB5" w:rsidRPr="00546BCA">
              <w:rPr>
                <w:rFonts w:eastAsia="Calibri"/>
                <w:lang w:val="uk-UA"/>
              </w:rPr>
              <w:t>3</w:t>
            </w:r>
            <w:r w:rsidRPr="00546BCA">
              <w:rPr>
                <w:rFonts w:eastAsia="Calibri"/>
                <w:lang w:val="uk-UA"/>
              </w:rPr>
              <w:t xml:space="preserve">. листи-відгуки (у кількості не менше </w:t>
            </w:r>
            <w:r w:rsidR="007B7004" w:rsidRPr="00546BCA">
              <w:rPr>
                <w:rFonts w:eastAsia="Calibri"/>
                <w:lang w:val="uk-UA"/>
              </w:rPr>
              <w:t>2</w:t>
            </w:r>
            <w:r w:rsidR="00184AB5" w:rsidRPr="00546BCA">
              <w:rPr>
                <w:rFonts w:eastAsia="Calibri"/>
                <w:lang w:val="uk-UA"/>
              </w:rPr>
              <w:t>-х</w:t>
            </w:r>
            <w:r w:rsidRPr="00546BCA">
              <w:rPr>
                <w:rFonts w:eastAsia="Calibri"/>
                <w:lang w:val="uk-UA"/>
              </w:rPr>
              <w:t xml:space="preserve">) про виконання договорів, зазначених </w:t>
            </w:r>
            <w:r w:rsidR="006F75CA" w:rsidRPr="00546BCA">
              <w:rPr>
                <w:rFonts w:eastAsia="Calibri"/>
                <w:lang w:val="uk-UA"/>
              </w:rPr>
              <w:t xml:space="preserve">в </w:t>
            </w:r>
            <w:r w:rsidRPr="00546BCA">
              <w:rPr>
                <w:rFonts w:eastAsia="Calibri"/>
                <w:lang w:val="uk-UA"/>
              </w:rPr>
              <w:t>пп. 13.</w:t>
            </w:r>
            <w:r w:rsidR="00184AB5" w:rsidRPr="00546BCA">
              <w:rPr>
                <w:rFonts w:eastAsia="Calibri"/>
                <w:lang w:val="uk-UA"/>
              </w:rPr>
              <w:t>2</w:t>
            </w:r>
            <w:r w:rsidRPr="00546BCA">
              <w:rPr>
                <w:rFonts w:eastAsia="Calibri"/>
                <w:lang w:val="uk-UA"/>
              </w:rPr>
              <w:t xml:space="preserve">. п. 13 цієї документації </w:t>
            </w:r>
            <w:r w:rsidRPr="00546BCA">
              <w:rPr>
                <w:i/>
                <w:lang w:val="uk-UA"/>
              </w:rPr>
              <w:t xml:space="preserve">(із зазначенням </w:t>
            </w:r>
            <w:r w:rsidR="008F76C3" w:rsidRPr="00546BCA">
              <w:rPr>
                <w:i/>
                <w:lang w:val="uk-UA"/>
              </w:rPr>
              <w:t xml:space="preserve">номеру та дати договору, </w:t>
            </w:r>
            <w:r w:rsidRPr="00546BCA">
              <w:rPr>
                <w:i/>
                <w:lang w:val="uk-UA"/>
              </w:rPr>
              <w:t>предмету договору, відсутності/наявності нарікань)</w:t>
            </w:r>
            <w:r w:rsidRPr="00546BCA">
              <w:rPr>
                <w:lang w:val="uk-UA"/>
              </w:rPr>
              <w:t>;</w:t>
            </w:r>
            <w:r w:rsidRPr="00546BCA">
              <w:rPr>
                <w:rFonts w:eastAsia="Calibri"/>
                <w:lang w:val="uk-UA"/>
              </w:rPr>
              <w:t xml:space="preserve"> </w:t>
            </w:r>
          </w:p>
          <w:p w:rsidR="00E438F8" w:rsidRPr="00546BCA" w:rsidRDefault="00E438F8" w:rsidP="00E438F8">
            <w:pPr>
              <w:pStyle w:val="a5"/>
              <w:tabs>
                <w:tab w:val="left" w:pos="0"/>
                <w:tab w:val="left" w:pos="993"/>
              </w:tabs>
              <w:jc w:val="both"/>
              <w:rPr>
                <w:rFonts w:ascii="Times New Roman" w:hAnsi="Times New Roman"/>
                <w:sz w:val="24"/>
                <w:szCs w:val="24"/>
              </w:rPr>
            </w:pPr>
            <w:r w:rsidRPr="00546BCA">
              <w:rPr>
                <w:rFonts w:ascii="Times New Roman" w:hAnsi="Times New Roman"/>
                <w:sz w:val="24"/>
                <w:szCs w:val="24"/>
              </w:rPr>
              <w:t>13.4.</w:t>
            </w:r>
            <w:r w:rsidR="00377711">
              <w:rPr>
                <w:rFonts w:ascii="Times New Roman" w:hAnsi="Times New Roman"/>
                <w:sz w:val="24"/>
                <w:szCs w:val="24"/>
              </w:rPr>
              <w:t xml:space="preserve"> баланс станом на 30 червня 2021</w:t>
            </w:r>
            <w:r w:rsidR="001469E2">
              <w:rPr>
                <w:rFonts w:ascii="Times New Roman" w:hAnsi="Times New Roman"/>
                <w:sz w:val="24"/>
                <w:szCs w:val="24"/>
              </w:rPr>
              <w:t xml:space="preserve"> року </w:t>
            </w:r>
            <w:r w:rsidR="001469E2" w:rsidRPr="001469E2">
              <w:rPr>
                <w:rFonts w:ascii="Times New Roman" w:hAnsi="Times New Roman"/>
                <w:sz w:val="24"/>
                <w:szCs w:val="24"/>
                <w:vertAlign w:val="superscript"/>
              </w:rPr>
              <w:t>2</w:t>
            </w:r>
            <w:r w:rsidRPr="00546BCA">
              <w:rPr>
                <w:rFonts w:ascii="Times New Roman" w:hAnsi="Times New Roman"/>
                <w:sz w:val="24"/>
                <w:szCs w:val="24"/>
              </w:rPr>
              <w:t>;</w:t>
            </w:r>
          </w:p>
          <w:p w:rsidR="00E438F8" w:rsidRPr="001469E2" w:rsidRDefault="00E438F8" w:rsidP="00E438F8">
            <w:pPr>
              <w:pStyle w:val="a5"/>
              <w:jc w:val="both"/>
              <w:rPr>
                <w:rFonts w:ascii="Times New Roman" w:hAnsi="Times New Roman"/>
                <w:sz w:val="24"/>
                <w:szCs w:val="24"/>
                <w:vertAlign w:val="superscript"/>
              </w:rPr>
            </w:pPr>
            <w:r w:rsidRPr="00546BCA">
              <w:rPr>
                <w:rFonts w:ascii="Times New Roman" w:hAnsi="Times New Roman"/>
                <w:sz w:val="24"/>
                <w:szCs w:val="24"/>
              </w:rPr>
              <w:t xml:space="preserve">13.5. звіт </w:t>
            </w:r>
            <w:r w:rsidR="008F76C3" w:rsidRPr="00546BCA">
              <w:rPr>
                <w:rFonts w:ascii="Times New Roman" w:hAnsi="Times New Roman"/>
                <w:sz w:val="24"/>
                <w:szCs w:val="24"/>
              </w:rPr>
              <w:t>про фінансові результати за</w:t>
            </w:r>
            <w:r w:rsidR="00377711">
              <w:rPr>
                <w:rFonts w:ascii="Times New Roman" w:hAnsi="Times New Roman"/>
                <w:sz w:val="24"/>
                <w:szCs w:val="24"/>
              </w:rPr>
              <w:t xml:space="preserve"> І півріччя </w:t>
            </w:r>
            <w:r w:rsidR="008F76C3" w:rsidRPr="00546BCA">
              <w:rPr>
                <w:rFonts w:ascii="Times New Roman" w:hAnsi="Times New Roman"/>
                <w:sz w:val="24"/>
                <w:szCs w:val="24"/>
              </w:rPr>
              <w:t xml:space="preserve"> </w:t>
            </w:r>
            <w:r w:rsidR="00377711">
              <w:rPr>
                <w:rFonts w:ascii="Times New Roman" w:hAnsi="Times New Roman"/>
                <w:sz w:val="24"/>
                <w:szCs w:val="24"/>
              </w:rPr>
              <w:t>2021 ро</w:t>
            </w:r>
            <w:r w:rsidR="001469E2">
              <w:rPr>
                <w:rFonts w:ascii="Times New Roman" w:hAnsi="Times New Roman"/>
                <w:sz w:val="24"/>
                <w:szCs w:val="24"/>
              </w:rPr>
              <w:t>к</w:t>
            </w:r>
            <w:r w:rsidR="00377711">
              <w:rPr>
                <w:rFonts w:ascii="Times New Roman" w:hAnsi="Times New Roman"/>
                <w:sz w:val="24"/>
                <w:szCs w:val="24"/>
              </w:rPr>
              <w:t>у</w:t>
            </w:r>
            <w:r w:rsidR="001469E2">
              <w:rPr>
                <w:rFonts w:ascii="Times New Roman" w:hAnsi="Times New Roman"/>
                <w:sz w:val="24"/>
                <w:szCs w:val="24"/>
              </w:rPr>
              <w:t>;</w:t>
            </w:r>
            <w:r w:rsidR="001469E2" w:rsidRPr="001469E2">
              <w:rPr>
                <w:rFonts w:ascii="Times New Roman" w:hAnsi="Times New Roman"/>
                <w:sz w:val="24"/>
                <w:szCs w:val="24"/>
                <w:vertAlign w:val="superscript"/>
              </w:rPr>
              <w:t>2</w:t>
            </w:r>
          </w:p>
          <w:p w:rsidR="00E438F8" w:rsidRPr="00546BCA" w:rsidRDefault="00E438F8" w:rsidP="00E438F8">
            <w:pPr>
              <w:pStyle w:val="a5"/>
              <w:jc w:val="both"/>
              <w:rPr>
                <w:rFonts w:ascii="Times New Roman" w:hAnsi="Times New Roman"/>
                <w:sz w:val="24"/>
                <w:szCs w:val="24"/>
              </w:rPr>
            </w:pPr>
            <w:r w:rsidRPr="00546BCA">
              <w:rPr>
                <w:rFonts w:ascii="Times New Roman" w:hAnsi="Times New Roman"/>
                <w:sz w:val="24"/>
                <w:szCs w:val="24"/>
              </w:rPr>
              <w:t xml:space="preserve">13.6. звіт про рух грошових коштів за останній </w:t>
            </w:r>
            <w:r w:rsidR="001469E2">
              <w:rPr>
                <w:rFonts w:ascii="Times New Roman" w:hAnsi="Times New Roman"/>
                <w:sz w:val="24"/>
                <w:szCs w:val="24"/>
              </w:rPr>
              <w:t>звітний період</w:t>
            </w:r>
            <w:r w:rsidR="001469E2" w:rsidRPr="001469E2">
              <w:rPr>
                <w:rFonts w:ascii="Times New Roman" w:hAnsi="Times New Roman"/>
                <w:sz w:val="24"/>
                <w:szCs w:val="24"/>
                <w:vertAlign w:val="superscript"/>
              </w:rPr>
              <w:t>2</w:t>
            </w:r>
            <w:r w:rsidRPr="00546BCA">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E438F8" w:rsidRPr="005E62CA" w:rsidRDefault="001469E2" w:rsidP="00E438F8">
            <w:pPr>
              <w:pStyle w:val="a5"/>
              <w:jc w:val="both"/>
              <w:rPr>
                <w:rFonts w:ascii="Times New Roman" w:hAnsi="Times New Roman"/>
                <w:i/>
                <w:spacing w:val="5"/>
                <w:sz w:val="24"/>
                <w:szCs w:val="24"/>
              </w:rPr>
            </w:pPr>
            <w:r w:rsidRPr="001469E2">
              <w:rPr>
                <w:rFonts w:ascii="Times New Roman" w:hAnsi="Times New Roman"/>
                <w:sz w:val="24"/>
                <w:szCs w:val="24"/>
                <w:vertAlign w:val="superscript"/>
              </w:rPr>
              <w:t>2</w:t>
            </w:r>
            <w:r w:rsidR="00E438F8" w:rsidRPr="005E62CA">
              <w:rPr>
                <w:rFonts w:ascii="Times New Roman" w:hAnsi="Times New Roman"/>
                <w:sz w:val="24"/>
                <w:szCs w:val="24"/>
              </w:rPr>
              <w:t xml:space="preserve"> </w:t>
            </w:r>
            <w:r w:rsidR="00E438F8" w:rsidRPr="005E62CA">
              <w:rPr>
                <w:rFonts w:ascii="Times New Roman" w:hAnsi="Times New Roman"/>
                <w:i/>
                <w:spacing w:val="5"/>
                <w:sz w:val="24"/>
                <w:szCs w:val="24"/>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E438F8" w:rsidRPr="005E62CA" w:rsidRDefault="001469E2" w:rsidP="00E438F8">
            <w:pPr>
              <w:jc w:val="both"/>
              <w:rPr>
                <w:i/>
                <w:lang w:val="uk-UA"/>
              </w:rPr>
            </w:pPr>
            <w:r w:rsidRPr="001469E2">
              <w:rPr>
                <w:vertAlign w:val="superscript"/>
                <w:lang w:val="uk-UA"/>
              </w:rPr>
              <w:lastRenderedPageBreak/>
              <w:t>2</w:t>
            </w:r>
            <w:r w:rsidR="00E438F8" w:rsidRPr="005E62CA">
              <w:rPr>
                <w:lang w:val="uk-UA"/>
              </w:rPr>
              <w:t xml:space="preserve"> </w:t>
            </w:r>
            <w:r w:rsidR="00E438F8" w:rsidRPr="005E62CA">
              <w:rPr>
                <w:i/>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5E62CA" w:rsidRPr="005E62CA" w:rsidRDefault="001469E2" w:rsidP="00E438F8">
            <w:pPr>
              <w:jc w:val="both"/>
              <w:rPr>
                <w:i/>
                <w:lang w:val="uk-UA"/>
              </w:rPr>
            </w:pPr>
            <w:r w:rsidRPr="001469E2">
              <w:rPr>
                <w:vertAlign w:val="superscript"/>
                <w:lang w:val="uk-UA"/>
              </w:rPr>
              <w:t>2</w:t>
            </w:r>
            <w:r w:rsidR="005E62CA" w:rsidRPr="00412966">
              <w:rPr>
                <w:i/>
                <w:iCs/>
                <w:lang w:val="uk-UA"/>
              </w:rPr>
              <w:t>у разі якщо учасник подає звітні документи за інший період зві</w:t>
            </w:r>
            <w:r w:rsidR="005E62CA">
              <w:rPr>
                <w:i/>
                <w:iCs/>
                <w:lang w:val="uk-UA"/>
              </w:rPr>
              <w:t>тування чим вимагається в п.13.4-13.5</w:t>
            </w:r>
            <w:r w:rsidR="005E62CA" w:rsidRPr="00412966">
              <w:rPr>
                <w:i/>
                <w:iCs/>
              </w:rPr>
              <w:t> </w:t>
            </w:r>
            <w:r w:rsidR="005E62CA" w:rsidRPr="00412966">
              <w:rPr>
                <w:i/>
                <w:iCs/>
                <w:lang w:val="uk-UA"/>
              </w:rPr>
              <w:t xml:space="preserve"> Документації , він</w:t>
            </w:r>
            <w:r w:rsidR="005E62CA" w:rsidRPr="00412966">
              <w:rPr>
                <w:i/>
                <w:iCs/>
              </w:rPr>
              <w:t> </w:t>
            </w:r>
            <w:r w:rsidR="005E62CA" w:rsidRPr="00412966">
              <w:rPr>
                <w:i/>
                <w:iCs/>
                <w:lang w:val="uk-UA"/>
              </w:rPr>
              <w:t xml:space="preserve"> надає обґрунтоване підтвердження цього у вигляді довідки довільної форми з посиланням </w:t>
            </w:r>
            <w:r w:rsidR="005E62CA" w:rsidRPr="00412966">
              <w:rPr>
                <w:i/>
                <w:iCs/>
              </w:rPr>
              <w:t> </w:t>
            </w:r>
            <w:r w:rsidR="005E62CA" w:rsidRPr="00412966">
              <w:rPr>
                <w:i/>
                <w:iCs/>
                <w:lang w:val="uk-UA"/>
              </w:rPr>
              <w:t>на норми відповідних законодавчих актів України.</w:t>
            </w:r>
          </w:p>
          <w:p w:rsidR="00336BBF" w:rsidRPr="00546BCA" w:rsidRDefault="00336BBF" w:rsidP="008502C2">
            <w:pPr>
              <w:jc w:val="both"/>
              <w:rPr>
                <w:rFonts w:eastAsia="Calibri"/>
                <w:lang w:val="uk-UA"/>
              </w:rPr>
            </w:pPr>
            <w:r w:rsidRPr="00546BCA">
              <w:rPr>
                <w:rFonts w:eastAsia="Calibri"/>
                <w:lang w:val="uk-UA"/>
              </w:rPr>
              <w:t>13.</w:t>
            </w:r>
            <w:r w:rsidR="00E438F8" w:rsidRPr="00546BCA">
              <w:rPr>
                <w:rFonts w:eastAsia="Calibri"/>
                <w:lang w:val="uk-UA"/>
              </w:rPr>
              <w:t>7</w:t>
            </w:r>
            <w:r w:rsidRPr="00546BCA">
              <w:rPr>
                <w:rFonts w:eastAsia="Calibri"/>
                <w:lang w:val="uk-UA"/>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336BBF" w:rsidRPr="00546BCA" w:rsidRDefault="00336BBF" w:rsidP="008502C2">
            <w:pPr>
              <w:jc w:val="both"/>
              <w:rPr>
                <w:rFonts w:eastAsia="Calibri"/>
                <w:lang w:val="uk-UA"/>
              </w:rPr>
            </w:pPr>
            <w:r w:rsidRPr="00546BCA">
              <w:rPr>
                <w:rFonts w:eastAsia="Calibri"/>
                <w:lang w:val="uk-UA"/>
              </w:rPr>
              <w:t>13.</w:t>
            </w:r>
            <w:r w:rsidR="00E438F8" w:rsidRPr="00546BCA">
              <w:rPr>
                <w:rFonts w:eastAsia="Calibri"/>
                <w:lang w:val="uk-UA"/>
              </w:rPr>
              <w:t>8</w:t>
            </w:r>
            <w:r w:rsidRPr="00546BCA">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B8264C" w:rsidRPr="00546BCA" w:rsidRDefault="00E438F8" w:rsidP="005E790F">
            <w:pPr>
              <w:tabs>
                <w:tab w:val="left" w:pos="585"/>
                <w:tab w:val="left" w:pos="671"/>
              </w:tabs>
              <w:jc w:val="both"/>
              <w:rPr>
                <w:lang w:val="uk-UA"/>
              </w:rPr>
            </w:pPr>
            <w:r w:rsidRPr="00546BCA">
              <w:rPr>
                <w:rFonts w:eastAsia="Calibri"/>
                <w:lang w:val="uk-UA"/>
              </w:rPr>
              <w:t>13.9</w:t>
            </w:r>
            <w:r w:rsidR="001D6AF6" w:rsidRPr="00546BCA">
              <w:rPr>
                <w:rFonts w:eastAsia="Calibri"/>
                <w:lang w:val="uk-UA"/>
              </w:rPr>
              <w:t>.</w:t>
            </w:r>
            <w:r w:rsidR="00FA6AE4">
              <w:rPr>
                <w:lang w:val="uk-UA"/>
              </w:rPr>
              <w:t xml:space="preserve"> цінову пропозицію</w:t>
            </w:r>
            <w:r w:rsidR="006F75CA" w:rsidRPr="00546BCA">
              <w:rPr>
                <w:lang w:val="uk-UA"/>
              </w:rPr>
              <w:t xml:space="preserve"> </w:t>
            </w:r>
            <w:r w:rsidR="001D6AF6" w:rsidRPr="00546BCA">
              <w:rPr>
                <w:lang w:val="uk-UA"/>
              </w:rPr>
              <w:t>(</w:t>
            </w:r>
            <w:r w:rsidR="005E790F" w:rsidRPr="00546BCA">
              <w:rPr>
                <w:lang w:val="uk-UA"/>
              </w:rPr>
              <w:t>Додаток № 1 цієї документації).</w:t>
            </w:r>
          </w:p>
          <w:p w:rsidR="00336BBF" w:rsidRPr="00546BCA" w:rsidRDefault="00336BBF" w:rsidP="009A71D6">
            <w:pPr>
              <w:ind w:firstLine="416"/>
              <w:jc w:val="both"/>
              <w:rPr>
                <w:b/>
                <w:u w:val="single"/>
                <w:lang w:val="uk-UA"/>
              </w:rPr>
            </w:pPr>
            <w:r w:rsidRPr="00546BCA">
              <w:rPr>
                <w:b/>
                <w:u w:val="single"/>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1469E2" w:rsidRDefault="00D65CDD" w:rsidP="007B7004">
            <w:pPr>
              <w:jc w:val="both"/>
              <w:rPr>
                <w:lang w:val="uk-UA" w:eastAsia="uk-UA"/>
              </w:rPr>
            </w:pPr>
            <w:r w:rsidRPr="00546BCA">
              <w:rPr>
                <w:lang w:val="uk-UA"/>
              </w:rPr>
              <w:t>13.1</w:t>
            </w:r>
            <w:r w:rsidR="00E438F8" w:rsidRPr="00546BCA">
              <w:rPr>
                <w:lang w:val="uk-UA"/>
              </w:rPr>
              <w:t>.</w:t>
            </w:r>
            <w:r w:rsidRPr="00546BCA">
              <w:rPr>
                <w:lang w:val="uk-UA"/>
              </w:rPr>
              <w:t>1.</w:t>
            </w:r>
            <w:r w:rsidR="00E438F8" w:rsidRPr="00546BCA">
              <w:rPr>
                <w:lang w:val="uk-UA"/>
              </w:rPr>
              <w:t xml:space="preserve"> </w:t>
            </w:r>
            <w:r w:rsidR="00012ECA" w:rsidRPr="00546BCA">
              <w:rPr>
                <w:lang w:val="uk-UA"/>
              </w:rPr>
              <w:t xml:space="preserve"> </w:t>
            </w:r>
            <w:r w:rsidR="00E438F8" w:rsidRPr="00546BCA">
              <w:rPr>
                <w:lang w:val="uk-UA" w:eastAsia="uk-UA"/>
              </w:rPr>
              <w:t>витяг про учасника з Єдиного держ</w:t>
            </w:r>
            <w:r w:rsidR="001469E2">
              <w:rPr>
                <w:lang w:val="uk-UA" w:eastAsia="uk-UA"/>
              </w:rPr>
              <w:t>авного реєстру юридичних осіб,</w:t>
            </w:r>
            <w:r w:rsidR="00E438F8" w:rsidRPr="00546BCA">
              <w:rPr>
                <w:lang w:val="uk-UA" w:eastAsia="uk-UA"/>
              </w:rPr>
              <w:t xml:space="preserve"> фізичних осіб-підприємців та громадських формувань, із зазначенням даних щодо кінцевих бенефіціарних власників (контролерів) учасника</w:t>
            </w:r>
            <w:r w:rsidR="001469E2">
              <w:rPr>
                <w:vertAlign w:val="superscript"/>
                <w:lang w:val="uk-UA"/>
              </w:rPr>
              <w:t>3</w:t>
            </w:r>
            <w:r w:rsidR="00E438F8" w:rsidRPr="00546BCA">
              <w:rPr>
                <w:vertAlign w:val="superscript"/>
                <w:lang w:val="uk-UA"/>
              </w:rPr>
              <w:t>,</w:t>
            </w:r>
            <w:r w:rsidR="00E438F8" w:rsidRPr="00546BCA">
              <w:rPr>
                <w:lang w:val="uk-UA" w:eastAsia="uk-UA"/>
              </w:rPr>
              <w:t xml:space="preserve"> не більше десятиденної давнини відносно дати отримання пові</w:t>
            </w:r>
            <w:r w:rsidRPr="00546BCA">
              <w:rPr>
                <w:lang w:val="uk-UA" w:eastAsia="uk-UA"/>
              </w:rPr>
              <w:t>домлення про акцепт пропозиції;</w:t>
            </w:r>
          </w:p>
          <w:p w:rsidR="00D4276C" w:rsidRPr="001469E2" w:rsidRDefault="001469E2" w:rsidP="007B7004">
            <w:pPr>
              <w:jc w:val="both"/>
              <w:rPr>
                <w:lang w:val="uk-UA" w:eastAsia="uk-UA"/>
              </w:rPr>
            </w:pPr>
            <w:r>
              <w:rPr>
                <w:rFonts w:eastAsia="Calibri"/>
                <w:i/>
                <w:sz w:val="16"/>
                <w:szCs w:val="16"/>
                <w:vertAlign w:val="superscript"/>
                <w:lang w:val="uk-UA"/>
              </w:rPr>
              <w:t>3</w:t>
            </w:r>
            <w:r w:rsidR="00D4276C" w:rsidRPr="00546BCA">
              <w:rPr>
                <w:rFonts w:eastAsia="Calibri"/>
                <w:i/>
                <w:sz w:val="16"/>
                <w:szCs w:val="16"/>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336BBF" w:rsidRPr="00546BCA" w:rsidRDefault="00D65CDD" w:rsidP="008502C2">
            <w:pPr>
              <w:jc w:val="both"/>
              <w:rPr>
                <w:lang w:val="uk-UA"/>
              </w:rPr>
            </w:pPr>
            <w:r w:rsidRPr="00546BCA">
              <w:rPr>
                <w:rFonts w:eastAsia="Calibri"/>
                <w:lang w:val="uk-UA"/>
              </w:rPr>
              <w:t>13.1.2</w:t>
            </w:r>
            <w:r w:rsidR="00336BBF" w:rsidRPr="00546BCA">
              <w:rPr>
                <w:rFonts w:eastAsia="Calibri"/>
                <w:lang w:val="uk-UA"/>
              </w:rPr>
              <w:t xml:space="preserve">. </w:t>
            </w:r>
            <w:r w:rsidR="00336BBF" w:rsidRPr="00546BCA">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rsidR="00336BBF" w:rsidRPr="00546BCA" w:rsidRDefault="00336BBF" w:rsidP="008502C2">
            <w:pPr>
              <w:jc w:val="both"/>
              <w:rPr>
                <w:lang w:val="uk-UA"/>
              </w:rPr>
            </w:pPr>
            <w:r w:rsidRPr="00546BCA">
              <w:rPr>
                <w:lang w:val="uk-UA"/>
              </w:rPr>
              <w:t xml:space="preserve">У разі, якщо учасником процедури закупівлі є фізична особа/фізична особа – підприємець – копією паспорту, </w:t>
            </w:r>
            <w:r w:rsidRPr="00546BCA">
              <w:rPr>
                <w:spacing w:val="-20"/>
                <w:lang w:val="uk-UA"/>
              </w:rPr>
              <w:t xml:space="preserve">випискою </w:t>
            </w:r>
            <w:r w:rsidRPr="00546BCA">
              <w:rPr>
                <w:lang w:val="uk-UA"/>
              </w:rPr>
              <w:t>або витягом з Єдиного державного реєстру юридичних осіб, фізичних осіб – підприємців та громадських формувань;</w:t>
            </w:r>
          </w:p>
          <w:p w:rsidR="00336BBF" w:rsidRPr="00546BCA" w:rsidRDefault="00D65CDD" w:rsidP="008502C2">
            <w:pPr>
              <w:tabs>
                <w:tab w:val="left" w:pos="585"/>
                <w:tab w:val="left" w:pos="671"/>
              </w:tabs>
              <w:jc w:val="both"/>
              <w:rPr>
                <w:lang w:val="uk-UA"/>
              </w:rPr>
            </w:pPr>
            <w:r w:rsidRPr="00546BCA">
              <w:rPr>
                <w:lang w:val="uk-UA"/>
              </w:rPr>
              <w:t>13.1.3</w:t>
            </w:r>
            <w:r w:rsidR="003A691B" w:rsidRPr="00546BCA">
              <w:rPr>
                <w:lang w:val="uk-UA"/>
              </w:rPr>
              <w:t xml:space="preserve">. </w:t>
            </w:r>
            <w:r w:rsidR="00336BBF" w:rsidRPr="00546BCA">
              <w:rPr>
                <w:lang w:val="uk-UA"/>
              </w:rPr>
              <w:t>цінову проп</w:t>
            </w:r>
            <w:r w:rsidR="00FA6AE4">
              <w:rPr>
                <w:lang w:val="uk-UA"/>
              </w:rPr>
              <w:t xml:space="preserve">озицію за результатами аукціону </w:t>
            </w:r>
            <w:r w:rsidR="00F8458D" w:rsidRPr="00546BCA">
              <w:rPr>
                <w:b/>
                <w:lang w:val="uk-UA"/>
              </w:rPr>
              <w:t xml:space="preserve"> </w:t>
            </w:r>
            <w:r w:rsidR="00336BBF" w:rsidRPr="00546BCA">
              <w:rPr>
                <w:lang w:val="uk-UA"/>
              </w:rPr>
              <w:t>(Додаток № 1 цієї документації).</w:t>
            </w:r>
          </w:p>
          <w:p w:rsidR="00444F31" w:rsidRPr="00546BCA" w:rsidRDefault="00444F31" w:rsidP="004F0483">
            <w:pPr>
              <w:tabs>
                <w:tab w:val="left" w:pos="585"/>
                <w:tab w:val="left" w:pos="671"/>
              </w:tabs>
              <w:jc w:val="both"/>
              <w:rPr>
                <w:lang w:val="uk-UA"/>
              </w:rPr>
            </w:pPr>
          </w:p>
          <w:p w:rsidR="00336BBF" w:rsidRPr="00546BCA" w:rsidRDefault="00336BBF" w:rsidP="008502C2">
            <w:pPr>
              <w:ind w:firstLine="388"/>
              <w:jc w:val="both"/>
              <w:rPr>
                <w:lang w:val="uk-UA"/>
              </w:rPr>
            </w:pPr>
            <w:r w:rsidRPr="00546BCA">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831569" w:rsidRPr="00546BCA" w:rsidRDefault="00336BBF" w:rsidP="009F175F">
            <w:pPr>
              <w:ind w:firstLine="388"/>
              <w:jc w:val="both"/>
              <w:rPr>
                <w:lang w:val="uk-UA"/>
              </w:rPr>
            </w:pPr>
            <w:r w:rsidRPr="00546BCA">
              <w:rPr>
                <w:lang w:val="uk-UA"/>
              </w:rPr>
              <w:t xml:space="preserve">Документи, що не передбачені законодавством для учасників (фізична особа, в тому числі фізична особа - підприємець, юридична </w:t>
            </w:r>
            <w:r w:rsidRPr="00546BCA">
              <w:rPr>
                <w:lang w:val="uk-UA"/>
              </w:rPr>
              <w:lastRenderedPageBreak/>
              <w:t>особа) не подаються ними, про що зазначається в листі від учасника з посиланням на норми відповідних нормати</w:t>
            </w:r>
            <w:r w:rsidR="009F175F" w:rsidRPr="00546BCA">
              <w:rPr>
                <w:lang w:val="uk-UA"/>
              </w:rPr>
              <w:t>вно-законодавчих актів України.</w:t>
            </w:r>
          </w:p>
        </w:tc>
      </w:tr>
      <w:tr w:rsidR="00336BBF" w:rsidRPr="00546BCA" w:rsidTr="008502C2">
        <w:tc>
          <w:tcPr>
            <w:tcW w:w="2340" w:type="dxa"/>
          </w:tcPr>
          <w:p w:rsidR="00336BBF" w:rsidRPr="00546BCA" w:rsidRDefault="00336BBF" w:rsidP="008502C2">
            <w:pPr>
              <w:rPr>
                <w:b/>
                <w:lang w:val="uk-UA"/>
              </w:rPr>
            </w:pPr>
            <w:r w:rsidRPr="00546BCA">
              <w:rPr>
                <w:b/>
                <w:lang w:val="uk-UA"/>
              </w:rPr>
              <w:lastRenderedPageBreak/>
              <w:t>14. Інформація про необхідні технічні, якісні та кількісні характеристики предмета закупівлі</w:t>
            </w:r>
          </w:p>
        </w:tc>
        <w:tc>
          <w:tcPr>
            <w:tcW w:w="7441" w:type="dxa"/>
          </w:tcPr>
          <w:p w:rsidR="00336BBF" w:rsidRPr="00546BCA" w:rsidRDefault="00336BBF" w:rsidP="008502C2">
            <w:pPr>
              <w:pStyle w:val="a5"/>
              <w:ind w:firstLine="404"/>
              <w:jc w:val="both"/>
              <w:rPr>
                <w:rFonts w:ascii="Times New Roman" w:hAnsi="Times New Roman"/>
                <w:b/>
                <w:sz w:val="24"/>
                <w:szCs w:val="24"/>
              </w:rPr>
            </w:pPr>
            <w:r w:rsidRPr="00546BCA">
              <w:rPr>
                <w:rFonts w:ascii="Times New Roman" w:hAnsi="Times New Roman"/>
                <w:b/>
                <w:sz w:val="24"/>
                <w:szCs w:val="24"/>
              </w:rPr>
              <w:t>Учасники процедури закупівлі повинні надати в складі пропозицій</w:t>
            </w:r>
            <w:r w:rsidR="00EF7C15" w:rsidRPr="00546BCA">
              <w:rPr>
                <w:rFonts w:ascii="Times New Roman" w:hAnsi="Times New Roman"/>
                <w:b/>
                <w:bCs/>
                <w:sz w:val="24"/>
                <w:szCs w:val="24"/>
              </w:rPr>
              <w:t xml:space="preserve"> </w:t>
            </w:r>
            <w:r w:rsidR="00EF7C15" w:rsidRPr="00546BCA">
              <w:rPr>
                <w:rFonts w:ascii="Times New Roman" w:hAnsi="Times New Roman"/>
                <w:bCs/>
                <w:i/>
                <w:sz w:val="24"/>
                <w:szCs w:val="24"/>
              </w:rPr>
              <w:t>(завантажити на майданчик у сканованому форматі PDF)</w:t>
            </w:r>
            <w:r w:rsidRPr="00546BCA">
              <w:rPr>
                <w:rFonts w:ascii="Times New Roman" w:hAnsi="Times New Roman"/>
                <w:b/>
                <w:sz w:val="24"/>
                <w:szCs w:val="24"/>
              </w:rPr>
              <w:t xml:space="preserve"> документи, які підтверджують відповідність пропозиції учасника технічним, якісним, кількісним та іншим вимогам до предмета зак</w:t>
            </w:r>
            <w:r w:rsidR="00EF7C15" w:rsidRPr="00546BCA">
              <w:rPr>
                <w:rFonts w:ascii="Times New Roman" w:hAnsi="Times New Roman"/>
                <w:b/>
                <w:sz w:val="24"/>
                <w:szCs w:val="24"/>
              </w:rPr>
              <w:t>упівлі, а саме:</w:t>
            </w:r>
          </w:p>
          <w:p w:rsidR="00336BBF" w:rsidRPr="00546BCA" w:rsidRDefault="00336BBF" w:rsidP="00336BBF">
            <w:pPr>
              <w:jc w:val="both"/>
              <w:rPr>
                <w:lang w:val="uk-UA"/>
              </w:rPr>
            </w:pPr>
            <w:r w:rsidRPr="00546BCA">
              <w:rPr>
                <w:lang w:val="uk-UA" w:eastAsia="en-US"/>
              </w:rPr>
              <w:t xml:space="preserve">14.1. </w:t>
            </w:r>
            <w:r w:rsidRPr="00546BCA">
              <w:rPr>
                <w:lang w:val="uk-UA"/>
              </w:rPr>
              <w:t>інформацію про предмет закупівлі, запропонований Учасником</w:t>
            </w:r>
            <w:r w:rsidR="00012ECA" w:rsidRPr="00546BCA">
              <w:rPr>
                <w:lang w:val="uk-UA"/>
              </w:rPr>
              <w:t xml:space="preserve">, </w:t>
            </w:r>
            <w:r w:rsidRPr="00546BCA">
              <w:rPr>
                <w:lang w:val="uk-UA"/>
              </w:rPr>
              <w:t>з детальним описом технічних характеристик Товару згідно Технічного завдання До</w:t>
            </w:r>
            <w:r w:rsidR="00273172" w:rsidRPr="00546BCA">
              <w:rPr>
                <w:lang w:val="uk-UA"/>
              </w:rPr>
              <w:t>кументації (</w:t>
            </w:r>
            <w:r w:rsidR="00FA6AE4">
              <w:rPr>
                <w:b/>
                <w:lang w:val="uk-UA"/>
              </w:rPr>
              <w:t>заповнивши таблицю</w:t>
            </w:r>
            <w:r w:rsidR="00273172" w:rsidRPr="00546BCA">
              <w:rPr>
                <w:b/>
                <w:lang w:val="uk-UA"/>
              </w:rPr>
              <w:t xml:space="preserve"> </w:t>
            </w:r>
            <w:r w:rsidR="00FC71AF" w:rsidRPr="00546BCA">
              <w:rPr>
                <w:b/>
                <w:lang w:val="uk-UA"/>
              </w:rPr>
              <w:t>1.</w:t>
            </w:r>
            <w:r w:rsidR="00187832" w:rsidRPr="00546BCA">
              <w:rPr>
                <w:b/>
                <w:lang w:val="uk-UA"/>
              </w:rPr>
              <w:t>2</w:t>
            </w:r>
            <w:r w:rsidR="00BD685E" w:rsidRPr="00546BCA">
              <w:rPr>
                <w:b/>
                <w:lang w:val="uk-UA"/>
              </w:rPr>
              <w:t xml:space="preserve"> </w:t>
            </w:r>
            <w:r w:rsidRPr="00546BCA">
              <w:rPr>
                <w:b/>
                <w:spacing w:val="3"/>
                <w:lang w:val="uk-UA"/>
              </w:rPr>
              <w:t xml:space="preserve">Додатку </w:t>
            </w:r>
            <w:r w:rsidRPr="00546BCA">
              <w:rPr>
                <w:b/>
                <w:lang w:val="uk-UA"/>
              </w:rPr>
              <w:t>№2 до</w:t>
            </w:r>
            <w:r w:rsidR="009B03E7" w:rsidRPr="00546BCA">
              <w:rPr>
                <w:b/>
                <w:lang w:val="uk-UA"/>
              </w:rPr>
              <w:t>кументації</w:t>
            </w:r>
            <w:r w:rsidRPr="00546BCA">
              <w:rPr>
                <w:lang w:val="uk-UA"/>
              </w:rPr>
              <w:t>);</w:t>
            </w:r>
          </w:p>
          <w:p w:rsidR="00EC2A9F" w:rsidRPr="00546BCA" w:rsidRDefault="00EC2A9F" w:rsidP="00F75CBA">
            <w:pPr>
              <w:widowControl w:val="0"/>
              <w:suppressAutoHyphens/>
              <w:autoSpaceDE w:val="0"/>
              <w:ind w:left="58"/>
              <w:jc w:val="both"/>
              <w:rPr>
                <w:i/>
                <w:lang w:val="uk-UA"/>
              </w:rPr>
            </w:pPr>
            <w:r w:rsidRPr="00546BCA">
              <w:rPr>
                <w:i/>
                <w:lang w:val="uk-UA" w:eastAsia="zh-CN"/>
              </w:rPr>
              <w:t>В описі технічних характеристик Товару чітко  надавати інформацію  щодо  виробника, марки, типу, розміру,</w:t>
            </w:r>
            <w:r w:rsidR="007B7004" w:rsidRPr="00546BCA">
              <w:rPr>
                <w:i/>
                <w:lang w:val="uk-UA" w:eastAsia="zh-CN"/>
              </w:rPr>
              <w:t xml:space="preserve"> </w:t>
            </w:r>
            <w:r w:rsidRPr="00546BCA">
              <w:rPr>
                <w:i/>
                <w:lang w:val="uk-UA" w:eastAsia="zh-CN"/>
              </w:rPr>
              <w:t>технічних показників,</w:t>
            </w:r>
            <w:r w:rsidR="007B7004" w:rsidRPr="00546BCA">
              <w:rPr>
                <w:i/>
                <w:lang w:val="uk-UA" w:eastAsia="zh-CN"/>
              </w:rPr>
              <w:t xml:space="preserve"> </w:t>
            </w:r>
            <w:r w:rsidRPr="00546BCA">
              <w:rPr>
                <w:i/>
                <w:lang w:val="uk-UA" w:eastAsia="zh-CN"/>
              </w:rPr>
              <w:t>рік виготовлення автомобільних шин</w:t>
            </w:r>
            <w:r w:rsidR="001B5BFF" w:rsidRPr="00546BCA">
              <w:rPr>
                <w:i/>
                <w:lang w:val="uk-UA" w:eastAsia="zh-CN"/>
              </w:rPr>
              <w:t>,</w:t>
            </w:r>
            <w:r w:rsidR="007B7004" w:rsidRPr="00546BCA">
              <w:rPr>
                <w:i/>
                <w:lang w:val="uk-UA" w:eastAsia="zh-CN"/>
              </w:rPr>
              <w:t xml:space="preserve"> </w:t>
            </w:r>
            <w:r w:rsidR="00D65CDD" w:rsidRPr="00546BCA">
              <w:rPr>
                <w:i/>
                <w:lang w:val="uk-UA" w:eastAsia="zh-CN"/>
              </w:rPr>
              <w:t>країни-</w:t>
            </w:r>
            <w:r w:rsidR="001B5BFF" w:rsidRPr="00546BCA">
              <w:rPr>
                <w:i/>
                <w:lang w:val="uk-UA" w:eastAsia="zh-CN"/>
              </w:rPr>
              <w:t>виробник</w:t>
            </w:r>
            <w:r w:rsidR="00D65CDD" w:rsidRPr="00546BCA">
              <w:rPr>
                <w:i/>
                <w:lang w:val="uk-UA" w:eastAsia="zh-CN"/>
              </w:rPr>
              <w:t>а</w:t>
            </w:r>
            <w:r w:rsidR="007B7004" w:rsidRPr="00546BCA">
              <w:rPr>
                <w:i/>
                <w:lang w:val="uk-UA" w:eastAsia="zh-CN"/>
              </w:rPr>
              <w:t>. В разі, як</w:t>
            </w:r>
            <w:r w:rsidRPr="00546BCA">
              <w:rPr>
                <w:i/>
                <w:lang w:val="uk-UA" w:eastAsia="zh-CN"/>
              </w:rPr>
              <w:t>що Технічним завданням  визначе</w:t>
            </w:r>
            <w:r w:rsidR="007B7004" w:rsidRPr="00546BCA">
              <w:rPr>
                <w:i/>
                <w:lang w:val="uk-UA" w:eastAsia="zh-CN"/>
              </w:rPr>
              <w:t xml:space="preserve">но виробника автомобільних шин </w:t>
            </w:r>
            <w:r w:rsidR="00001630" w:rsidRPr="00546BCA">
              <w:rPr>
                <w:i/>
                <w:lang w:val="uk-UA" w:eastAsia="zh-CN"/>
              </w:rPr>
              <w:t xml:space="preserve">на вибір </w:t>
            </w:r>
            <w:r w:rsidRPr="00546BCA">
              <w:rPr>
                <w:i/>
                <w:lang w:val="uk-UA" w:eastAsia="zh-CN"/>
              </w:rPr>
              <w:t>учасником</w:t>
            </w:r>
            <w:r w:rsidR="00001630" w:rsidRPr="00546BCA">
              <w:rPr>
                <w:i/>
                <w:lang w:val="uk-UA" w:eastAsia="zh-CN"/>
              </w:rPr>
              <w:t>,</w:t>
            </w:r>
            <w:r w:rsidRPr="00546BCA">
              <w:rPr>
                <w:i/>
                <w:lang w:val="uk-UA" w:eastAsia="zh-CN"/>
              </w:rPr>
              <w:t xml:space="preserve"> в описі  технічних </w:t>
            </w:r>
            <w:r w:rsidRPr="00546BCA">
              <w:rPr>
                <w:i/>
                <w:u w:val="single"/>
                <w:lang w:val="uk-UA" w:eastAsia="zh-CN"/>
              </w:rPr>
              <w:t>характе</w:t>
            </w:r>
            <w:r w:rsidR="00001630" w:rsidRPr="00546BCA">
              <w:rPr>
                <w:i/>
                <w:u w:val="single"/>
                <w:lang w:val="uk-UA" w:eastAsia="zh-CN"/>
              </w:rPr>
              <w:t xml:space="preserve">ристик  </w:t>
            </w:r>
            <w:r w:rsidR="007B7004" w:rsidRPr="00546BCA">
              <w:rPr>
                <w:i/>
                <w:u w:val="single"/>
                <w:lang w:val="uk-UA" w:eastAsia="zh-CN"/>
              </w:rPr>
              <w:t xml:space="preserve">зазначається інформація про </w:t>
            </w:r>
            <w:r w:rsidRPr="00546BCA">
              <w:rPr>
                <w:i/>
                <w:u w:val="single"/>
                <w:lang w:val="uk-UA" w:eastAsia="zh-CN"/>
              </w:rPr>
              <w:t>Товар,</w:t>
            </w:r>
            <w:r w:rsidR="007B7004" w:rsidRPr="00546BCA">
              <w:rPr>
                <w:i/>
                <w:u w:val="single"/>
                <w:lang w:val="uk-UA" w:eastAsia="zh-CN"/>
              </w:rPr>
              <w:t xml:space="preserve"> який </w:t>
            </w:r>
            <w:r w:rsidRPr="00546BCA">
              <w:rPr>
                <w:i/>
                <w:u w:val="single"/>
                <w:lang w:val="uk-UA" w:eastAsia="zh-CN"/>
              </w:rPr>
              <w:t>фактично буде поставлятися</w:t>
            </w:r>
            <w:r w:rsidRPr="00546BCA">
              <w:rPr>
                <w:i/>
                <w:lang w:val="uk-UA" w:eastAsia="zh-CN"/>
              </w:rPr>
              <w:t>;</w:t>
            </w:r>
          </w:p>
          <w:p w:rsidR="00336BBF" w:rsidRPr="00546BCA" w:rsidRDefault="00336BBF" w:rsidP="00336BBF">
            <w:pPr>
              <w:jc w:val="both"/>
              <w:rPr>
                <w:i/>
                <w:lang w:val="uk-UA"/>
              </w:rPr>
            </w:pPr>
            <w:r w:rsidRPr="00546BCA">
              <w:rPr>
                <w:lang w:val="uk-UA"/>
              </w:rPr>
              <w:t xml:space="preserve">14.2. гарантійний лист Учасника щодо гарантування поставок Товару </w:t>
            </w:r>
            <w:r w:rsidRPr="00546BCA">
              <w:rPr>
                <w:i/>
                <w:lang w:val="uk-UA"/>
              </w:rPr>
              <w:t>(із зазначенням назви предмету закупівлі та Замовника, кому адресується та від кого)</w:t>
            </w:r>
            <w:r w:rsidRPr="00546BCA">
              <w:rPr>
                <w:lang w:val="uk-UA"/>
              </w:rPr>
              <w:t>, що відповідає характеристикам наведеним в технічному завданні</w:t>
            </w:r>
            <w:r w:rsidR="00BC0BD9" w:rsidRPr="00546BCA">
              <w:rPr>
                <w:lang w:val="uk-UA"/>
              </w:rPr>
              <w:t xml:space="preserve">  (Додаток №2)</w:t>
            </w:r>
            <w:r w:rsidRPr="00546BCA">
              <w:rPr>
                <w:i/>
                <w:lang w:val="uk-UA"/>
              </w:rPr>
              <w:t>.</w:t>
            </w:r>
          </w:p>
          <w:p w:rsidR="000B15B8" w:rsidRPr="00546BCA" w:rsidRDefault="00831569" w:rsidP="00012ECA">
            <w:pPr>
              <w:pStyle w:val="a5"/>
              <w:jc w:val="both"/>
              <w:rPr>
                <w:i/>
              </w:rPr>
            </w:pPr>
            <w:r w:rsidRPr="00546BCA">
              <w:rPr>
                <w:rFonts w:ascii="Times New Roman" w:hAnsi="Times New Roman"/>
                <w:sz w:val="24"/>
                <w:szCs w:val="24"/>
              </w:rPr>
              <w:t>14.3.</w:t>
            </w:r>
            <w:r w:rsidR="00012ECA" w:rsidRPr="00546BCA">
              <w:rPr>
                <w:rFonts w:ascii="Times New Roman" w:hAnsi="Times New Roman"/>
                <w:sz w:val="24"/>
                <w:szCs w:val="24"/>
              </w:rPr>
              <w:t xml:space="preserve"> </w:t>
            </w:r>
            <w:r w:rsidRPr="00546BCA">
              <w:rPr>
                <w:rFonts w:ascii="Times New Roman" w:hAnsi="Times New Roman"/>
                <w:sz w:val="24"/>
                <w:szCs w:val="24"/>
              </w:rPr>
              <w:t>гарантійний лист від учасника щодо гарантійного строку (строк, протягом якого учасник гарантує якість товару)</w:t>
            </w:r>
            <w:r w:rsidR="00911ED0" w:rsidRPr="00546BCA">
              <w:rPr>
                <w:rFonts w:ascii="Times New Roman" w:hAnsi="Times New Roman"/>
                <w:sz w:val="24"/>
                <w:szCs w:val="24"/>
              </w:rPr>
              <w:t xml:space="preserve">, який повинен  складати не менше 12 (дванадцяти) місяців з моменту </w:t>
            </w:r>
            <w:r w:rsidR="00F8458D" w:rsidRPr="00546BCA">
              <w:rPr>
                <w:rFonts w:ascii="Times New Roman" w:hAnsi="Times New Roman"/>
                <w:sz w:val="24"/>
                <w:szCs w:val="24"/>
              </w:rPr>
              <w:t>поставки Товару та підписання видаткової накладної</w:t>
            </w:r>
            <w:r w:rsidR="00F8458D" w:rsidRPr="00546BCA">
              <w:t>.</w:t>
            </w:r>
          </w:p>
        </w:tc>
      </w:tr>
      <w:tr w:rsidR="00336BBF" w:rsidRPr="00546BCA" w:rsidTr="008502C2">
        <w:tc>
          <w:tcPr>
            <w:tcW w:w="2340" w:type="dxa"/>
          </w:tcPr>
          <w:p w:rsidR="00336BBF" w:rsidRPr="00546BCA" w:rsidRDefault="00336BBF" w:rsidP="008502C2">
            <w:pPr>
              <w:rPr>
                <w:b/>
                <w:lang w:val="uk-UA"/>
              </w:rPr>
            </w:pPr>
            <w:r w:rsidRPr="00546BCA">
              <w:rPr>
                <w:b/>
                <w:lang w:val="uk-UA"/>
              </w:rPr>
              <w:t xml:space="preserve">15. Опис окремої частини (частин) предмета закупівлі, щодо яких можуть бути подані пропозиції </w:t>
            </w:r>
          </w:p>
        </w:tc>
        <w:tc>
          <w:tcPr>
            <w:tcW w:w="7441" w:type="dxa"/>
          </w:tcPr>
          <w:p w:rsidR="00336BBF" w:rsidRPr="00FA6AE4" w:rsidRDefault="00FA6AE4" w:rsidP="00FA6AE4">
            <w:pPr>
              <w:rPr>
                <w:lang w:val="uk-UA"/>
              </w:rPr>
            </w:pPr>
            <w:r>
              <w:rPr>
                <w:lang w:val="uk-UA"/>
              </w:rPr>
              <w:t>Не передбачено</w:t>
            </w:r>
          </w:p>
        </w:tc>
      </w:tr>
      <w:tr w:rsidR="00336BBF" w:rsidRPr="00546BCA" w:rsidTr="008502C2">
        <w:trPr>
          <w:trHeight w:val="557"/>
        </w:trPr>
        <w:tc>
          <w:tcPr>
            <w:tcW w:w="2340" w:type="dxa"/>
            <w:shd w:val="clear" w:color="auto" w:fill="auto"/>
          </w:tcPr>
          <w:p w:rsidR="00336BBF" w:rsidRPr="00546BCA" w:rsidRDefault="00336BBF" w:rsidP="008502C2">
            <w:pPr>
              <w:rPr>
                <w:b/>
                <w:lang w:val="uk-UA"/>
              </w:rPr>
            </w:pPr>
            <w:r w:rsidRPr="00546BCA">
              <w:rPr>
                <w:b/>
                <w:lang w:val="uk-UA"/>
              </w:rPr>
              <w:t xml:space="preserve">16. </w:t>
            </w:r>
            <w:r w:rsidRPr="00546BCA">
              <w:rPr>
                <w:rFonts w:eastAsia="Calibri"/>
                <w:b/>
                <w:lang w:val="uk-UA"/>
              </w:rPr>
              <w:t>Загальна вартість пропозиції</w:t>
            </w: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b/>
                <w:lang w:val="uk-UA"/>
              </w:rPr>
            </w:pPr>
          </w:p>
          <w:p w:rsidR="00336BBF" w:rsidRPr="00546BCA" w:rsidRDefault="00336BBF" w:rsidP="008502C2">
            <w:pPr>
              <w:rPr>
                <w:lang w:val="uk-UA"/>
              </w:rPr>
            </w:pP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Учасник повинен надати цінову пропозицію за результатами аукціону згідно Додатку № 1</w:t>
            </w:r>
            <w:r w:rsidR="006F75CA" w:rsidRPr="00546BCA">
              <w:rPr>
                <w:rFonts w:ascii="Times New Roman" w:hAnsi="Times New Roman"/>
                <w:sz w:val="24"/>
                <w:szCs w:val="24"/>
              </w:rPr>
              <w:t xml:space="preserve"> </w:t>
            </w:r>
            <w:r w:rsidRPr="00546BCA">
              <w:rPr>
                <w:rFonts w:ascii="Times New Roman" w:hAnsi="Times New Roman"/>
                <w:sz w:val="24"/>
                <w:szCs w:val="24"/>
              </w:rPr>
              <w:t xml:space="preserve">цієї документації, з двома десятковими знаками після коми. </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w:t>
            </w:r>
            <w:r w:rsidR="0041731C" w:rsidRPr="00546BCA">
              <w:rPr>
                <w:rFonts w:ascii="Times New Roman" w:hAnsi="Times New Roman"/>
                <w:sz w:val="24"/>
                <w:szCs w:val="24"/>
              </w:rPr>
              <w:t>ропонованого предмету закупівлі,</w:t>
            </w:r>
            <w:r w:rsidR="006E1A0C" w:rsidRPr="00546BCA">
              <w:rPr>
                <w:rFonts w:ascii="Times New Roman" w:hAnsi="Times New Roman"/>
                <w:sz w:val="24"/>
                <w:szCs w:val="24"/>
              </w:rPr>
              <w:t xml:space="preserve"> </w:t>
            </w:r>
            <w:r w:rsidR="0041731C" w:rsidRPr="00546BCA">
              <w:rPr>
                <w:rFonts w:ascii="Times New Roman" w:hAnsi="Times New Roman"/>
                <w:sz w:val="24"/>
                <w:szCs w:val="24"/>
              </w:rPr>
              <w:t xml:space="preserve">згідно чинного законодавства </w:t>
            </w:r>
            <w:r w:rsidR="001B5BFF" w:rsidRPr="00546BCA">
              <w:rPr>
                <w:rFonts w:ascii="Times New Roman" w:hAnsi="Times New Roman"/>
                <w:sz w:val="24"/>
                <w:szCs w:val="24"/>
              </w:rPr>
              <w:t>України.</w:t>
            </w:r>
          </w:p>
          <w:p w:rsidR="00FC752F" w:rsidRPr="00546BCA" w:rsidRDefault="00FC752F" w:rsidP="00FC752F">
            <w:pPr>
              <w:tabs>
                <w:tab w:val="left" w:pos="3180"/>
              </w:tabs>
              <w:ind w:firstLine="246"/>
              <w:jc w:val="both"/>
              <w:rPr>
                <w:bCs/>
                <w:lang w:val="uk-UA"/>
              </w:rPr>
            </w:pPr>
            <w:r w:rsidRPr="00546BCA">
              <w:rPr>
                <w:bCs/>
                <w:lang w:val="uk-UA"/>
              </w:rPr>
              <w:t xml:space="preserve">Загальна вартість Товару </w:t>
            </w:r>
            <w:r w:rsidRPr="00546BCA">
              <w:rPr>
                <w:lang w:val="uk-UA"/>
              </w:rPr>
              <w:t xml:space="preserve">повинна враховувати </w:t>
            </w:r>
            <w:r w:rsidRPr="00546BCA">
              <w:rPr>
                <w:bCs/>
                <w:lang w:val="uk-UA"/>
              </w:rPr>
              <w:t xml:space="preserve">вартість доставки Товару. </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rsidR="00336BBF" w:rsidRPr="00546BCA" w:rsidRDefault="00336BBF" w:rsidP="00A61EB3">
            <w:pPr>
              <w:pStyle w:val="a5"/>
              <w:ind w:firstLine="219"/>
              <w:jc w:val="both"/>
              <w:rPr>
                <w:rFonts w:ascii="Times New Roman" w:hAnsi="Times New Roman"/>
                <w:sz w:val="24"/>
                <w:szCs w:val="24"/>
              </w:rPr>
            </w:pPr>
            <w:r w:rsidRPr="00546BCA">
              <w:rPr>
                <w:rFonts w:ascii="Times New Roman" w:hAnsi="Times New Roman"/>
                <w:sz w:val="24"/>
                <w:szCs w:val="24"/>
              </w:rPr>
              <w:t>Витрати, які не були включені до загальної вартості пропозиції, замовником сплачуватись не будуть і повн</w:t>
            </w:r>
            <w:r w:rsidR="00A61EB3" w:rsidRPr="00546BCA">
              <w:rPr>
                <w:rFonts w:ascii="Times New Roman" w:hAnsi="Times New Roman"/>
                <w:sz w:val="24"/>
                <w:szCs w:val="24"/>
              </w:rPr>
              <w:t xml:space="preserve">істю покладаються на учасника. </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lang w:val="uk-UA"/>
              </w:rPr>
              <w:t>17. Виправлення арифметичних помилок</w:t>
            </w:r>
          </w:p>
          <w:p w:rsidR="00336BBF" w:rsidRPr="00546BCA" w:rsidRDefault="00336BBF" w:rsidP="008502C2">
            <w:pPr>
              <w:rPr>
                <w:b/>
                <w:lang w:val="uk-UA"/>
              </w:rPr>
            </w:pP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1. при невідповідності сум у літерах та в цифрах, сума літерами є визначальною (для вивчення)</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lastRenderedPageBreak/>
              <w:t>2. у разі виявлення помилки при множенні ціни за одиницю на кількість - ціна за одиницю є визначальною;</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bCs/>
                <w:lang w:val="uk-UA" w:eastAsia="uk-UA"/>
              </w:rPr>
              <w:lastRenderedPageBreak/>
              <w:t>18. Розгляд та оцінка пропозицій учасників</w:t>
            </w:r>
          </w:p>
        </w:tc>
        <w:tc>
          <w:tcPr>
            <w:tcW w:w="7441" w:type="dxa"/>
          </w:tcPr>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rsidR="00336BBF" w:rsidRPr="00546BCA" w:rsidRDefault="00336BBF" w:rsidP="008502C2">
            <w:pPr>
              <w:pStyle w:val="a5"/>
              <w:ind w:firstLine="246"/>
              <w:jc w:val="both"/>
              <w:rPr>
                <w:rFonts w:ascii="Times New Roman" w:eastAsia="Times New Roman" w:hAnsi="Times New Roman"/>
                <w:color w:val="000000"/>
                <w:sz w:val="24"/>
                <w:szCs w:val="24"/>
                <w:lang w:eastAsia="uk-UA"/>
              </w:rPr>
            </w:pPr>
            <w:r w:rsidRPr="00546BCA">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336BBF" w:rsidRPr="00546BCA" w:rsidRDefault="006F75CA" w:rsidP="00140D5C">
            <w:pPr>
              <w:ind w:firstLine="246"/>
              <w:jc w:val="both"/>
              <w:rPr>
                <w:b/>
                <w:lang w:val="uk-UA"/>
              </w:rPr>
            </w:pPr>
            <w:r w:rsidRPr="00546BCA">
              <w:rPr>
                <w:b/>
                <w:lang w:val="uk-UA"/>
              </w:rPr>
              <w:t>Єдиним критерієм</w:t>
            </w:r>
            <w:r w:rsidR="00F03608" w:rsidRPr="00546BCA">
              <w:rPr>
                <w:b/>
                <w:lang w:val="uk-UA"/>
              </w:rPr>
              <w:t xml:space="preserve"> оцінки є ціна</w:t>
            </w:r>
            <w:r w:rsidR="00911ED0" w:rsidRPr="00546BCA">
              <w:rPr>
                <w:b/>
                <w:lang w:val="uk-UA"/>
              </w:rPr>
              <w:t>, з враху</w:t>
            </w:r>
            <w:r w:rsidR="00273172" w:rsidRPr="00546BCA">
              <w:rPr>
                <w:b/>
                <w:lang w:val="uk-UA"/>
              </w:rPr>
              <w:t>ванням всіх податків та  зборів</w:t>
            </w:r>
            <w:r w:rsidR="00911ED0" w:rsidRPr="00546BCA">
              <w:rPr>
                <w:b/>
                <w:lang w:val="uk-UA"/>
              </w:rPr>
              <w:t xml:space="preserve">, визначених чинним законодавством України. </w:t>
            </w:r>
          </w:p>
        </w:tc>
      </w:tr>
      <w:tr w:rsidR="00336BBF" w:rsidRPr="00546BCA" w:rsidTr="008502C2">
        <w:trPr>
          <w:trHeight w:val="262"/>
        </w:trPr>
        <w:tc>
          <w:tcPr>
            <w:tcW w:w="2340" w:type="dxa"/>
            <w:shd w:val="clear" w:color="auto" w:fill="auto"/>
          </w:tcPr>
          <w:p w:rsidR="00336BBF" w:rsidRPr="00546BCA" w:rsidRDefault="00336BBF" w:rsidP="008502C2">
            <w:pPr>
              <w:rPr>
                <w:b/>
                <w:lang w:val="uk-UA"/>
              </w:rPr>
            </w:pPr>
            <w:r w:rsidRPr="00546BCA">
              <w:rPr>
                <w:b/>
                <w:lang w:val="uk-UA"/>
              </w:rPr>
              <w:t>19. Відхилення пропозиції</w:t>
            </w:r>
          </w:p>
        </w:tc>
        <w:tc>
          <w:tcPr>
            <w:tcW w:w="7441" w:type="dxa"/>
          </w:tcPr>
          <w:p w:rsidR="0054680F" w:rsidRPr="00546BCA" w:rsidRDefault="0054680F" w:rsidP="0054680F">
            <w:pPr>
              <w:pStyle w:val="a5"/>
              <w:ind w:firstLine="219"/>
              <w:jc w:val="both"/>
              <w:rPr>
                <w:rFonts w:ascii="Times New Roman" w:hAnsi="Times New Roman"/>
                <w:sz w:val="24"/>
                <w:szCs w:val="24"/>
              </w:rPr>
            </w:pPr>
            <w:r w:rsidRPr="00546BCA">
              <w:rPr>
                <w:rFonts w:ascii="Times New Roman" w:hAnsi="Times New Roman"/>
                <w:sz w:val="24"/>
                <w:szCs w:val="24"/>
              </w:rPr>
              <w:t>Замовник відхиляє пропозицію у разі, якщо:</w:t>
            </w:r>
          </w:p>
          <w:p w:rsidR="0054680F" w:rsidRPr="00546BCA" w:rsidRDefault="0054680F"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1) пропозиція не відповідає вимогам, установленим у цій документації;</w:t>
            </w:r>
          </w:p>
          <w:p w:rsidR="0054680F" w:rsidRPr="00546BCA" w:rsidRDefault="0054680F"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2) учасник не погоджується з виправленням виявленої замовником арифметичної помилки;</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3</w:t>
            </w:r>
            <w:r w:rsidR="0054680F" w:rsidRPr="00546BCA">
              <w:rPr>
                <w:rFonts w:ascii="Times New Roman" w:hAnsi="Times New Roman"/>
                <w:sz w:val="24"/>
                <w:szCs w:val="24"/>
                <w:lang w:eastAsia="ru-RU"/>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4</w:t>
            </w:r>
            <w:r w:rsidR="0054680F" w:rsidRPr="00546BCA">
              <w:rPr>
                <w:rFonts w:ascii="Times New Roman" w:hAnsi="Times New Roman"/>
                <w:sz w:val="24"/>
                <w:szCs w:val="24"/>
                <w:lang w:eastAsia="ru-RU"/>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5</w:t>
            </w:r>
            <w:r w:rsidR="0054680F" w:rsidRPr="00546BCA">
              <w:rPr>
                <w:rFonts w:ascii="Times New Roman" w:hAnsi="Times New Roman"/>
                <w:sz w:val="24"/>
                <w:szCs w:val="24"/>
                <w:lang w:eastAsia="ru-RU"/>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6</w:t>
            </w:r>
            <w:r w:rsidR="0054680F" w:rsidRPr="00546BCA">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7</w:t>
            </w:r>
            <w:r w:rsidR="0054680F" w:rsidRPr="00546BCA">
              <w:rPr>
                <w:rFonts w:ascii="Times New Roman" w:hAnsi="Times New Roman"/>
                <w:sz w:val="24"/>
                <w:szCs w:val="24"/>
                <w:lang w:eastAsia="ru-RU"/>
              </w:rPr>
              <w:t xml:space="preserve">) службова (посадова) особа учасника, яку уповноважено учасником представляти його інтереси під час проведення процедури закупівлі, </w:t>
            </w:r>
            <w:r w:rsidR="0054680F" w:rsidRPr="00546BCA">
              <w:rPr>
                <w:rFonts w:ascii="Times New Roman" w:hAnsi="Times New Roman"/>
                <w:sz w:val="24"/>
                <w:szCs w:val="24"/>
                <w:lang w:eastAsia="ru-RU"/>
              </w:rPr>
              <w:lastRenderedPageBreak/>
              <w:t>була засуджена за злочин, вчинений з корисливих мотивів, судимість з якої не знято або не погашено у встановленому законом порядку;</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8</w:t>
            </w:r>
            <w:r w:rsidR="0054680F" w:rsidRPr="00546BCA">
              <w:rPr>
                <w:rFonts w:ascii="Times New Roman" w:hAnsi="Times New Roman"/>
                <w:sz w:val="24"/>
                <w:szCs w:val="24"/>
                <w:lang w:eastAsia="ru-RU"/>
              </w:rPr>
              <w:t xml:space="preserve">) </w:t>
            </w:r>
            <w:r w:rsidR="0054680F" w:rsidRPr="00546BCA">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0054680F" w:rsidRPr="00546BCA">
              <w:rPr>
                <w:rFonts w:ascii="Times New Roman" w:hAnsi="Times New Roman"/>
                <w:sz w:val="24"/>
                <w:szCs w:val="24"/>
                <w:lang w:eastAsia="ru-RU"/>
              </w:rPr>
              <w:t>;</w:t>
            </w:r>
          </w:p>
          <w:p w:rsidR="0054680F" w:rsidRPr="00546BCA" w:rsidRDefault="004258F0" w:rsidP="0054680F">
            <w:pPr>
              <w:pStyle w:val="a5"/>
              <w:jc w:val="both"/>
              <w:rPr>
                <w:rFonts w:ascii="Times New Roman" w:hAnsi="Times New Roman"/>
                <w:sz w:val="24"/>
                <w:szCs w:val="24"/>
                <w:lang w:eastAsia="ru-RU"/>
              </w:rPr>
            </w:pPr>
            <w:r w:rsidRPr="00546BCA">
              <w:rPr>
                <w:rFonts w:ascii="Times New Roman" w:hAnsi="Times New Roman"/>
                <w:sz w:val="24"/>
                <w:szCs w:val="24"/>
                <w:lang w:eastAsia="ru-RU"/>
              </w:rPr>
              <w:t>9</w:t>
            </w:r>
            <w:r w:rsidR="0054680F" w:rsidRPr="00546BCA">
              <w:rPr>
                <w:rFonts w:ascii="Times New Roman" w:hAnsi="Times New Roman"/>
                <w:sz w:val="24"/>
                <w:szCs w:val="24"/>
                <w:lang w:eastAsia="ru-RU"/>
              </w:rPr>
              <w:t>) учасник визнаний у встановленому законом порядку банкрутом та відносно нього відкрита ліквідаційна процедура;</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10</w:t>
            </w:r>
            <w:r w:rsidR="0054680F" w:rsidRPr="00546BCA">
              <w:rPr>
                <w:rFonts w:ascii="Times New Roman" w:hAnsi="Times New Roman"/>
                <w:sz w:val="24"/>
                <w:szCs w:val="24"/>
              </w:rPr>
              <w:t>)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11</w:t>
            </w:r>
            <w:r w:rsidR="0054680F" w:rsidRPr="00546BCA">
              <w:rPr>
                <w:rFonts w:ascii="Times New Roman" w:hAnsi="Times New Roman"/>
                <w:sz w:val="24"/>
                <w:szCs w:val="24"/>
              </w:rPr>
              <w:t>) пропозиція не відповідає умовам цієї документації;</w:t>
            </w:r>
          </w:p>
          <w:p w:rsidR="0054680F" w:rsidRPr="00546BCA" w:rsidRDefault="004258F0" w:rsidP="0054680F">
            <w:pPr>
              <w:pStyle w:val="a5"/>
              <w:jc w:val="both"/>
              <w:rPr>
                <w:rFonts w:ascii="Times New Roman" w:hAnsi="Times New Roman"/>
                <w:sz w:val="24"/>
                <w:szCs w:val="24"/>
              </w:rPr>
            </w:pPr>
            <w:r w:rsidRPr="00546BCA">
              <w:rPr>
                <w:rFonts w:ascii="Times New Roman" w:eastAsia="Times New Roman" w:hAnsi="Times New Roman"/>
                <w:sz w:val="24"/>
                <w:szCs w:val="24"/>
                <w:lang w:eastAsia="ru-RU"/>
              </w:rPr>
              <w:t>12</w:t>
            </w:r>
            <w:r w:rsidR="0054680F" w:rsidRPr="00546BCA">
              <w:rPr>
                <w:rFonts w:ascii="Times New Roman" w:eastAsia="Times New Roman" w:hAnsi="Times New Roman"/>
                <w:sz w:val="24"/>
                <w:szCs w:val="24"/>
                <w:lang w:eastAsia="ru-RU"/>
              </w:rPr>
              <w:t xml:space="preserve">) </w:t>
            </w:r>
            <w:r w:rsidR="0054680F" w:rsidRPr="00546BCA">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13</w:t>
            </w:r>
            <w:r w:rsidR="0054680F" w:rsidRPr="00546BCA">
              <w:rPr>
                <w:rFonts w:ascii="Times New Roman" w:hAnsi="Times New Roman"/>
                <w:sz w:val="24"/>
                <w:szCs w:val="24"/>
              </w:rPr>
              <w:t>)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54680F" w:rsidRPr="00546BCA" w:rsidRDefault="004258F0" w:rsidP="0054680F">
            <w:pPr>
              <w:pStyle w:val="a5"/>
              <w:jc w:val="both"/>
              <w:rPr>
                <w:rFonts w:ascii="Times New Roman" w:hAnsi="Times New Roman"/>
                <w:sz w:val="24"/>
                <w:szCs w:val="24"/>
              </w:rPr>
            </w:pPr>
            <w:r w:rsidRPr="00546BCA">
              <w:rPr>
                <w:rFonts w:ascii="Times New Roman" w:hAnsi="Times New Roman"/>
                <w:sz w:val="24"/>
                <w:szCs w:val="24"/>
              </w:rPr>
              <w:t>14</w:t>
            </w:r>
            <w:r w:rsidR="0054680F" w:rsidRPr="00546BCA">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подання учасником недостовірної інформації у складі пропозиції;</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неукладення договору про закупівлю з вини учасника у строк, визначений цією документацією;</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rsidR="0054680F" w:rsidRPr="00546BCA" w:rsidRDefault="0054680F" w:rsidP="0054680F">
            <w:pPr>
              <w:ind w:firstLine="246"/>
              <w:jc w:val="both"/>
              <w:rPr>
                <w:rFonts w:eastAsia="Calibri"/>
                <w:lang w:val="uk-UA"/>
              </w:rPr>
            </w:pPr>
            <w:r w:rsidRPr="00546BCA">
              <w:rPr>
                <w:rFonts w:eastAsia="Calibri"/>
                <w:lang w:val="uk-UA"/>
              </w:rPr>
              <w:t>Замовник може відхилити пропозицію у разі, якщо:</w:t>
            </w:r>
          </w:p>
          <w:p w:rsidR="0054680F" w:rsidRPr="00546BCA" w:rsidRDefault="0054680F" w:rsidP="0054680F">
            <w:pPr>
              <w:jc w:val="both"/>
              <w:rPr>
                <w:rFonts w:eastAsia="Calibri"/>
                <w:lang w:val="uk-UA"/>
              </w:rPr>
            </w:pPr>
            <w:r w:rsidRPr="00546BCA">
              <w:rPr>
                <w:rFonts w:eastAsia="Calibri"/>
                <w:lang w:val="uk-UA"/>
              </w:rPr>
              <w:t>- учасник має заборгованість із сплати податків і зборів (обов’язкових платежів);</w:t>
            </w:r>
          </w:p>
          <w:p w:rsidR="0054680F" w:rsidRPr="00546BCA" w:rsidRDefault="0054680F" w:rsidP="0054680F">
            <w:pPr>
              <w:jc w:val="both"/>
              <w:rPr>
                <w:rFonts w:eastAsia="Calibri"/>
                <w:lang w:val="uk-UA"/>
              </w:rPr>
            </w:pPr>
            <w:r w:rsidRPr="00546BCA">
              <w:rPr>
                <w:rFonts w:eastAsia="Calibri"/>
                <w:lang w:val="uk-UA"/>
              </w:rPr>
              <w:t>- учасник не провадить господарську діяльність відповідно до положень його статуту;</w:t>
            </w:r>
          </w:p>
          <w:p w:rsidR="0054680F" w:rsidRPr="00546BCA" w:rsidRDefault="0054680F" w:rsidP="0054680F">
            <w:pPr>
              <w:pStyle w:val="a5"/>
              <w:jc w:val="both"/>
              <w:rPr>
                <w:rFonts w:ascii="Times New Roman" w:hAnsi="Times New Roman"/>
                <w:sz w:val="24"/>
                <w:szCs w:val="24"/>
              </w:rPr>
            </w:pPr>
            <w:r w:rsidRPr="00546BCA">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rsidR="00336BBF" w:rsidRPr="00546BCA" w:rsidRDefault="0054680F" w:rsidP="0054680F">
            <w:pPr>
              <w:pStyle w:val="a5"/>
              <w:ind w:firstLine="246"/>
              <w:jc w:val="both"/>
              <w:rPr>
                <w:rFonts w:ascii="Times New Roman" w:hAnsi="Times New Roman"/>
                <w:sz w:val="24"/>
                <w:szCs w:val="24"/>
              </w:rPr>
            </w:pPr>
            <w:r w:rsidRPr="00546BCA">
              <w:rPr>
                <w:rFonts w:ascii="Times New Roman" w:hAnsi="Times New Roman"/>
                <w:sz w:val="24"/>
                <w:szCs w:val="24"/>
              </w:rPr>
              <w:t>Замовник може відхилити всі пропозиції до акцепту пропозиції.</w:t>
            </w:r>
          </w:p>
        </w:tc>
      </w:tr>
      <w:tr w:rsidR="00336BBF" w:rsidRPr="000A4A05" w:rsidTr="008502C2">
        <w:trPr>
          <w:trHeight w:val="262"/>
        </w:trPr>
        <w:tc>
          <w:tcPr>
            <w:tcW w:w="2340" w:type="dxa"/>
            <w:shd w:val="clear" w:color="auto" w:fill="auto"/>
          </w:tcPr>
          <w:p w:rsidR="00336BBF" w:rsidRPr="00546BCA" w:rsidRDefault="00336BBF" w:rsidP="008502C2">
            <w:pPr>
              <w:rPr>
                <w:b/>
                <w:lang w:val="uk-UA"/>
              </w:rPr>
            </w:pPr>
            <w:r w:rsidRPr="00546BCA">
              <w:rPr>
                <w:b/>
                <w:lang w:val="uk-UA"/>
              </w:rPr>
              <w:lastRenderedPageBreak/>
              <w:t>20. Відміна замовником торгів чи визнання їх такими, що не відбулися</w:t>
            </w:r>
          </w:p>
        </w:tc>
        <w:tc>
          <w:tcPr>
            <w:tcW w:w="7441" w:type="dxa"/>
          </w:tcPr>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відміняє торги у разі</w:t>
            </w:r>
            <w:r w:rsidRPr="00546BCA">
              <w:rPr>
                <w:rFonts w:ascii="Times New Roman" w:hAnsi="Times New Roman"/>
                <w:b/>
                <w:sz w:val="24"/>
                <w:szCs w:val="24"/>
              </w:rPr>
              <w:t>:</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відсутності подальшої потреби у закупівлі товарів, робіт і послуг;</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неможливості усунення порушень при проведенні процедури закупівлі;</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відхилення всіх пропозицій.</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lastRenderedPageBreak/>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336BBF" w:rsidRPr="00546BCA" w:rsidRDefault="00336BBF" w:rsidP="008502C2">
            <w:pPr>
              <w:pStyle w:val="a5"/>
              <w:ind w:firstLine="246"/>
              <w:jc w:val="both"/>
              <w:rPr>
                <w:rFonts w:ascii="Times New Roman" w:hAnsi="Times New Roman"/>
                <w:sz w:val="24"/>
                <w:szCs w:val="24"/>
              </w:rPr>
            </w:pPr>
            <w:r w:rsidRPr="00546BCA">
              <w:rPr>
                <w:rFonts w:ascii="Times New Roman" w:hAnsi="Times New Roman"/>
                <w:sz w:val="24"/>
                <w:szCs w:val="24"/>
              </w:rPr>
              <w:t>Замовник має право визнати торги такими, що не відбулися у разі, якщо:</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rsidR="00336BBF" w:rsidRPr="00546BCA" w:rsidRDefault="00336BBF" w:rsidP="008502C2">
            <w:pPr>
              <w:pStyle w:val="a5"/>
              <w:jc w:val="both"/>
              <w:rPr>
                <w:rFonts w:ascii="Times New Roman" w:hAnsi="Times New Roman"/>
                <w:sz w:val="24"/>
                <w:szCs w:val="24"/>
              </w:rPr>
            </w:pPr>
            <w:r w:rsidRPr="00546BCA">
              <w:rPr>
                <w:rFonts w:ascii="Times New Roman" w:hAnsi="Times New Roman"/>
                <w:sz w:val="24"/>
                <w:szCs w:val="24"/>
              </w:rPr>
              <w:t>- здійснення закупівлі стало неможливим внаслідок непереборної сили;</w:t>
            </w:r>
          </w:p>
          <w:p w:rsidR="00336BBF" w:rsidRPr="00546BCA" w:rsidRDefault="00336BBF" w:rsidP="008502C2">
            <w:pPr>
              <w:pStyle w:val="a3"/>
              <w:ind w:left="275" w:hanging="275"/>
              <w:rPr>
                <w:lang w:val="uk-UA"/>
              </w:rPr>
            </w:pPr>
            <w:r w:rsidRPr="00546BCA">
              <w:rPr>
                <w:lang w:val="uk-UA"/>
              </w:rPr>
              <w:t>- скорочення видатків на здійснення закупівлі товарів, робіт і послуг.</w:t>
            </w:r>
          </w:p>
          <w:p w:rsidR="00336BBF" w:rsidRPr="00546BCA" w:rsidRDefault="00336BBF" w:rsidP="008502C2">
            <w:pPr>
              <w:pStyle w:val="a3"/>
              <w:ind w:left="-38" w:firstLine="284"/>
              <w:jc w:val="both"/>
              <w:rPr>
                <w:lang w:val="uk-UA"/>
              </w:rPr>
            </w:pPr>
            <w:r w:rsidRPr="00546BCA">
              <w:rPr>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336BBF" w:rsidRPr="000A4A05" w:rsidTr="00140D5C">
        <w:trPr>
          <w:trHeight w:val="416"/>
        </w:trPr>
        <w:tc>
          <w:tcPr>
            <w:tcW w:w="2340" w:type="dxa"/>
            <w:shd w:val="clear" w:color="auto" w:fill="auto"/>
          </w:tcPr>
          <w:p w:rsidR="00336BBF" w:rsidRPr="00546BCA" w:rsidRDefault="00336BBF" w:rsidP="008502C2">
            <w:pPr>
              <w:rPr>
                <w:b/>
                <w:lang w:val="uk-UA"/>
              </w:rPr>
            </w:pPr>
            <w:r w:rsidRPr="00546BCA">
              <w:rPr>
                <w:b/>
                <w:lang w:val="uk-UA"/>
              </w:rPr>
              <w:lastRenderedPageBreak/>
              <w:t>21. Інша інформація</w:t>
            </w:r>
          </w:p>
        </w:tc>
        <w:tc>
          <w:tcPr>
            <w:tcW w:w="7441" w:type="dxa"/>
          </w:tcPr>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Вітчизняні та іноземні учасники беруть участь у процедурі закупівлі на рівних умовах.</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336BBF" w:rsidRPr="00546BCA" w:rsidRDefault="00336BBF" w:rsidP="008502C2">
            <w:pPr>
              <w:tabs>
                <w:tab w:val="center" w:pos="4677"/>
                <w:tab w:val="right" w:pos="9355"/>
              </w:tabs>
              <w:ind w:firstLine="330"/>
              <w:jc w:val="both"/>
              <w:rPr>
                <w:rFonts w:eastAsia="Calibri"/>
                <w:lang w:val="uk-UA"/>
              </w:rPr>
            </w:pPr>
            <w:r w:rsidRPr="00546BCA">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336BBF" w:rsidRPr="00546BCA" w:rsidRDefault="00336BBF" w:rsidP="008502C2">
            <w:pPr>
              <w:widowControl w:val="0"/>
              <w:tabs>
                <w:tab w:val="left" w:pos="7640"/>
              </w:tabs>
              <w:autoSpaceDE w:val="0"/>
              <w:autoSpaceDN w:val="0"/>
              <w:ind w:firstLine="330"/>
              <w:jc w:val="both"/>
              <w:rPr>
                <w:rFonts w:eastAsia="Calibri"/>
                <w:lang w:val="uk-UA"/>
              </w:rPr>
            </w:pPr>
            <w:r w:rsidRPr="00546BCA">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A61EB3" w:rsidRPr="00546BCA" w:rsidRDefault="00336BBF" w:rsidP="00A06FEF">
            <w:pPr>
              <w:widowControl w:val="0"/>
              <w:autoSpaceDE w:val="0"/>
              <w:autoSpaceDN w:val="0"/>
              <w:ind w:firstLine="330"/>
              <w:jc w:val="both"/>
              <w:rPr>
                <w:rFonts w:eastAsia="Calibri"/>
                <w:lang w:val="uk-UA"/>
              </w:rPr>
            </w:pPr>
            <w:r w:rsidRPr="00546BCA">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w:t>
            </w:r>
            <w:r w:rsidR="00A61EB3" w:rsidRPr="00546BCA">
              <w:rPr>
                <w:rFonts w:eastAsia="Calibri"/>
                <w:lang w:val="uk-UA"/>
              </w:rPr>
              <w:t>ння пропозиції такого учасника.</w:t>
            </w:r>
          </w:p>
          <w:p w:rsidR="00336BBF" w:rsidRPr="00546BCA" w:rsidRDefault="00336BBF" w:rsidP="008502C2">
            <w:pPr>
              <w:pStyle w:val="a5"/>
              <w:ind w:firstLine="219"/>
              <w:jc w:val="both"/>
              <w:rPr>
                <w:rFonts w:ascii="Times New Roman" w:hAnsi="Times New Roman"/>
                <w:sz w:val="24"/>
                <w:szCs w:val="24"/>
              </w:rPr>
            </w:pPr>
            <w:r w:rsidRPr="00546BCA">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546BCA">
              <w:rPr>
                <w:rFonts w:ascii="Times New Roman" w:eastAsia="Times New Roman" w:hAnsi="Times New Roman"/>
                <w:sz w:val="24"/>
                <w:szCs w:val="24"/>
                <w:lang w:eastAsia="ru-RU"/>
              </w:rPr>
              <w:t>У разі необхідності замовник може вносити зміни до документації та дозавантажувати такі зміни у вигляді окремого файлу.</w:t>
            </w:r>
          </w:p>
          <w:p w:rsidR="00D4242E" w:rsidRPr="00546BCA" w:rsidRDefault="00D4242E" w:rsidP="00D4242E">
            <w:pPr>
              <w:pStyle w:val="a5"/>
              <w:ind w:firstLine="219"/>
              <w:jc w:val="both"/>
              <w:rPr>
                <w:rFonts w:ascii="Times New Roman" w:hAnsi="Times New Roman"/>
                <w:sz w:val="24"/>
                <w:szCs w:val="24"/>
              </w:rPr>
            </w:pPr>
            <w:r w:rsidRPr="00546BCA">
              <w:rPr>
                <w:rFonts w:ascii="Times New Roman" w:hAnsi="Times New Roman"/>
                <w:sz w:val="24"/>
                <w:szCs w:val="24"/>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546BCA">
              <w:rPr>
                <w:rFonts w:ascii="Times New Roman" w:hAnsi="Times New Roman"/>
                <w:i/>
                <w:sz w:val="24"/>
                <w:szCs w:val="24"/>
              </w:rPr>
              <w:t>(якщо таке забезпечення вимагається умовами Документації)</w:t>
            </w:r>
            <w:r w:rsidRPr="00546BCA">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336BBF" w:rsidRPr="00546BCA" w:rsidRDefault="00336BBF" w:rsidP="00140D5C">
            <w:pPr>
              <w:pStyle w:val="a5"/>
              <w:ind w:firstLine="219"/>
              <w:jc w:val="both"/>
              <w:rPr>
                <w:rFonts w:ascii="Times New Roman" w:hAnsi="Times New Roman"/>
                <w:sz w:val="24"/>
                <w:szCs w:val="24"/>
              </w:rPr>
            </w:pPr>
            <w:r w:rsidRPr="00546BCA">
              <w:rPr>
                <w:rFonts w:ascii="Times New Roman" w:hAnsi="Times New Roman"/>
                <w:sz w:val="24"/>
                <w:szCs w:val="24"/>
              </w:rPr>
              <w:t xml:space="preserve">Подані учасником в складі пропозиції документи фінансової звітності повинні свідчити про фінансову  спроможність </w:t>
            </w:r>
            <w:r w:rsidRPr="00546BCA">
              <w:rPr>
                <w:rFonts w:ascii="Times New Roman" w:hAnsi="Times New Roman"/>
                <w:sz w:val="24"/>
                <w:szCs w:val="24"/>
              </w:rPr>
              <w:lastRenderedPageBreak/>
              <w:t>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336BBF" w:rsidRPr="000A4A05" w:rsidTr="008502C2">
        <w:trPr>
          <w:trHeight w:val="888"/>
        </w:trPr>
        <w:tc>
          <w:tcPr>
            <w:tcW w:w="2340" w:type="dxa"/>
            <w:shd w:val="clear" w:color="auto" w:fill="auto"/>
          </w:tcPr>
          <w:p w:rsidR="00336BBF" w:rsidRPr="00546BCA" w:rsidRDefault="00336BBF" w:rsidP="008502C2">
            <w:pPr>
              <w:rPr>
                <w:b/>
                <w:lang w:val="uk-UA"/>
              </w:rPr>
            </w:pPr>
            <w:r w:rsidRPr="00546BCA">
              <w:rPr>
                <w:b/>
                <w:lang w:val="uk-UA"/>
              </w:rPr>
              <w:lastRenderedPageBreak/>
              <w:t>22. Терміни укладання договору</w:t>
            </w:r>
          </w:p>
        </w:tc>
        <w:tc>
          <w:tcPr>
            <w:tcW w:w="7441" w:type="dxa"/>
          </w:tcPr>
          <w:p w:rsidR="00336BBF" w:rsidRPr="00546BCA" w:rsidRDefault="009F175F" w:rsidP="009F175F">
            <w:pPr>
              <w:widowControl w:val="0"/>
              <w:ind w:firstLine="219"/>
              <w:jc w:val="both"/>
              <w:rPr>
                <w:lang w:val="uk-UA"/>
              </w:rPr>
            </w:pPr>
            <w:r w:rsidRPr="00546BCA">
              <w:rPr>
                <w:lang w:val="uk-UA"/>
              </w:rPr>
              <w:t xml:space="preserve">Замовник укладає договір про закупівлю з учасником, пропозицію якого було акцептовано, не раніше ніж через 2 робочих дні, але не пізніше ніж через 30 календарних днів після оприлюднення рішення про переможця закупівлі. </w:t>
            </w:r>
          </w:p>
        </w:tc>
      </w:tr>
      <w:tr w:rsidR="00336BBF" w:rsidRPr="00546BCA" w:rsidTr="008502C2">
        <w:trPr>
          <w:trHeight w:val="888"/>
        </w:trPr>
        <w:tc>
          <w:tcPr>
            <w:tcW w:w="2340" w:type="dxa"/>
            <w:shd w:val="clear" w:color="auto" w:fill="auto"/>
          </w:tcPr>
          <w:p w:rsidR="00336BBF" w:rsidRPr="00546BCA" w:rsidRDefault="00336BBF" w:rsidP="008502C2">
            <w:pPr>
              <w:rPr>
                <w:b/>
                <w:lang w:val="uk-UA"/>
              </w:rPr>
            </w:pPr>
            <w:r w:rsidRPr="00546BCA">
              <w:rPr>
                <w:b/>
                <w:lang w:val="uk-UA"/>
              </w:rPr>
              <w:t xml:space="preserve">23. </w:t>
            </w:r>
            <w:r w:rsidRPr="00546BCA">
              <w:rPr>
                <w:b/>
                <w:bCs/>
                <w:lang w:val="uk-UA"/>
              </w:rPr>
              <w:t>Проект договору, який буде укладений за результатами цієї процедури закупівлі</w:t>
            </w:r>
          </w:p>
        </w:tc>
        <w:tc>
          <w:tcPr>
            <w:tcW w:w="7441" w:type="dxa"/>
          </w:tcPr>
          <w:p w:rsidR="00336BBF" w:rsidRPr="00546BCA" w:rsidRDefault="00336BBF" w:rsidP="00731D45">
            <w:pPr>
              <w:widowControl w:val="0"/>
              <w:jc w:val="both"/>
              <w:rPr>
                <w:lang w:val="uk-UA"/>
              </w:rPr>
            </w:pPr>
            <w:r w:rsidRPr="00546BCA">
              <w:rPr>
                <w:lang w:val="uk-UA" w:eastAsia="uk-UA"/>
              </w:rPr>
              <w:t>Зазначається замовником в Додатку</w:t>
            </w:r>
            <w:r w:rsidR="00E0383A" w:rsidRPr="00546BCA">
              <w:rPr>
                <w:lang w:val="uk-UA" w:eastAsia="uk-UA"/>
              </w:rPr>
              <w:t xml:space="preserve"> №</w:t>
            </w:r>
            <w:r w:rsidRPr="00546BCA">
              <w:rPr>
                <w:lang w:val="uk-UA" w:eastAsia="uk-UA"/>
              </w:rPr>
              <w:t xml:space="preserve"> </w:t>
            </w:r>
            <w:r w:rsidR="00731D45" w:rsidRPr="00546BCA">
              <w:rPr>
                <w:lang w:val="uk-UA" w:eastAsia="uk-UA"/>
              </w:rPr>
              <w:t>3</w:t>
            </w:r>
            <w:r w:rsidRPr="00546BCA">
              <w:rPr>
                <w:lang w:val="uk-UA" w:eastAsia="uk-UA"/>
              </w:rPr>
              <w:t xml:space="preserve"> документації</w:t>
            </w:r>
            <w:r w:rsidRPr="00546BCA">
              <w:rPr>
                <w:lang w:val="uk-UA"/>
              </w:rPr>
              <w:t>. </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lang w:val="uk-UA"/>
              </w:rPr>
              <w:t>24. Дії замовника при відмові переможця торгів підписати договір про закупівлю</w:t>
            </w:r>
          </w:p>
        </w:tc>
        <w:tc>
          <w:tcPr>
            <w:tcW w:w="7441" w:type="dxa"/>
          </w:tcPr>
          <w:p w:rsidR="00336BBF" w:rsidRPr="00546BCA" w:rsidRDefault="00336BBF" w:rsidP="008502C2">
            <w:pPr>
              <w:widowControl w:val="0"/>
              <w:ind w:firstLine="219"/>
              <w:jc w:val="both"/>
              <w:rPr>
                <w:lang w:val="uk-UA"/>
              </w:rPr>
            </w:pPr>
            <w:r w:rsidRPr="00546BCA">
              <w:rPr>
                <w:lang w:val="uk-UA"/>
              </w:rPr>
              <w:t xml:space="preserve">У разі письмової відмови переможця торгів підписати договір про закупівлю відповідно до вимог цієї документації або </w:t>
            </w:r>
            <w:r w:rsidR="0041731C" w:rsidRPr="00546BCA">
              <w:rPr>
                <w:lang w:val="uk-UA"/>
              </w:rPr>
              <w:t>не укладення</w:t>
            </w:r>
            <w:r w:rsidRPr="00546BCA">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lang w:val="uk-UA"/>
              </w:rPr>
              <w:t>25. Забезпечення виконання договору про закупівлю</w:t>
            </w:r>
          </w:p>
        </w:tc>
        <w:tc>
          <w:tcPr>
            <w:tcW w:w="7441" w:type="dxa"/>
          </w:tcPr>
          <w:p w:rsidR="00336BBF" w:rsidRPr="00546BCA" w:rsidRDefault="00F03608" w:rsidP="008502C2">
            <w:pPr>
              <w:widowControl w:val="0"/>
              <w:ind w:firstLine="219"/>
              <w:jc w:val="both"/>
              <w:rPr>
                <w:lang w:val="uk-UA"/>
              </w:rPr>
            </w:pPr>
            <w:r w:rsidRPr="00546BCA">
              <w:rPr>
                <w:lang w:val="uk-UA" w:eastAsia="uk-UA"/>
              </w:rPr>
              <w:t>Не вимагається</w:t>
            </w:r>
          </w:p>
        </w:tc>
      </w:tr>
      <w:tr w:rsidR="00336BBF" w:rsidRPr="00546BCA" w:rsidTr="008502C2">
        <w:trPr>
          <w:trHeight w:val="274"/>
        </w:trPr>
        <w:tc>
          <w:tcPr>
            <w:tcW w:w="2340" w:type="dxa"/>
            <w:shd w:val="clear" w:color="auto" w:fill="auto"/>
          </w:tcPr>
          <w:p w:rsidR="00336BBF" w:rsidRPr="00546BCA" w:rsidRDefault="00336BBF" w:rsidP="008502C2">
            <w:pPr>
              <w:rPr>
                <w:b/>
                <w:lang w:val="uk-UA"/>
              </w:rPr>
            </w:pPr>
            <w:r w:rsidRPr="00546BCA">
              <w:rPr>
                <w:b/>
                <w:bCs/>
                <w:lang w:val="uk-UA" w:eastAsia="uk-UA"/>
              </w:rPr>
              <w:t>26. Порядок оскарження процедури закупівлі</w:t>
            </w:r>
          </w:p>
        </w:tc>
        <w:tc>
          <w:tcPr>
            <w:tcW w:w="7441" w:type="dxa"/>
          </w:tcPr>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вимоги суб'єкта оскарження та їх обґрунтування;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обґрунтування наявності порушених прав та охоронюваних законом </w:t>
            </w:r>
            <w:r w:rsidRPr="00546BCA">
              <w:rPr>
                <w:rFonts w:ascii="Times New Roman" w:hAnsi="Times New Roman"/>
                <w:sz w:val="24"/>
                <w:szCs w:val="24"/>
                <w:lang w:eastAsia="uk-UA"/>
              </w:rPr>
              <w:lastRenderedPageBreak/>
              <w:t>інтересів з приводу рішення, дії чи бездіяльності Замовника, внаслідок яких порушено право чи законні інтереси такої особи.</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6. Скарги, подані після укладання договорів про закупівлю, не розглядаються.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8. Орган оскарження повертає скаргу без розгляду у випадках, коли: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скарга не відповідає вимогам пункту 2 цього розділу;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порушено строки, визначені в пункті 5 цього розділу;</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скаргу отримано органом оскарження після укладання договору про закупівлю;</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Замовником усунено порушення, зазначені в скарзі.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Орган оскарження приймає рішення про припинення розгляду скарги у разі, якщо:</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Замовником прийнято рішення про відміну торгів чи визнання їх такими, що не відбулися;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скаргу відкликано суб’єктом оскарження.</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будь-якому випадку укладення договору про закупівлю під час </w:t>
            </w:r>
            <w:r w:rsidRPr="00546BCA">
              <w:rPr>
                <w:rFonts w:ascii="Times New Roman" w:hAnsi="Times New Roman"/>
                <w:sz w:val="24"/>
                <w:szCs w:val="24"/>
                <w:lang w:eastAsia="uk-UA"/>
              </w:rPr>
              <w:lastRenderedPageBreak/>
              <w:t xml:space="preserve">процедури оскарження забороняється.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10. За результатами розгляду скарги орган оскарження має право: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короткий зміст скарги;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xml:space="preserve">- мотивувальну частину рішення; </w:t>
            </w:r>
          </w:p>
          <w:p w:rsidR="00140D5C" w:rsidRPr="00546BCA" w:rsidRDefault="00140D5C" w:rsidP="00140D5C">
            <w:pPr>
              <w:pStyle w:val="a5"/>
              <w:jc w:val="both"/>
              <w:rPr>
                <w:rFonts w:ascii="Times New Roman" w:hAnsi="Times New Roman"/>
                <w:sz w:val="24"/>
                <w:szCs w:val="24"/>
                <w:lang w:eastAsia="uk-UA"/>
              </w:rPr>
            </w:pPr>
            <w:r w:rsidRPr="00546BCA">
              <w:rPr>
                <w:rFonts w:ascii="Times New Roman" w:hAnsi="Times New Roman"/>
                <w:sz w:val="24"/>
                <w:szCs w:val="24"/>
                <w:lang w:eastAsia="uk-UA"/>
              </w:rPr>
              <w:t>- резолютивну частину рішення.</w:t>
            </w:r>
          </w:p>
          <w:p w:rsidR="00140D5C" w:rsidRPr="00546BCA" w:rsidRDefault="00140D5C" w:rsidP="00140D5C">
            <w:pPr>
              <w:pStyle w:val="a5"/>
              <w:jc w:val="both"/>
              <w:rPr>
                <w:rFonts w:ascii="Times New Roman" w:hAnsi="Times New Roman"/>
                <w:sz w:val="24"/>
                <w:szCs w:val="24"/>
              </w:rPr>
            </w:pPr>
            <w:r w:rsidRPr="00546BCA">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rsidR="00336BBF" w:rsidRPr="00546BCA" w:rsidRDefault="00140D5C" w:rsidP="00140D5C">
            <w:pPr>
              <w:widowControl w:val="0"/>
              <w:ind w:firstLine="219"/>
              <w:jc w:val="both"/>
              <w:rPr>
                <w:lang w:val="uk-UA"/>
              </w:rPr>
            </w:pPr>
            <w:r w:rsidRPr="00546BCA">
              <w:rPr>
                <w:lang w:val="uk-UA"/>
              </w:rPr>
              <w:t>Рішення органу оскарження набирають чинності з дня їх прийняття та є обов'язковими для виконання Замовником.</w:t>
            </w:r>
          </w:p>
        </w:tc>
      </w:tr>
    </w:tbl>
    <w:p w:rsidR="005E62CA" w:rsidRPr="000A4A05" w:rsidRDefault="00444F31" w:rsidP="000A4A05">
      <w:pPr>
        <w:ind w:left="-142"/>
        <w:jc w:val="both"/>
        <w:rPr>
          <w:i/>
          <w:lang w:val="uk-UA"/>
        </w:rPr>
      </w:pPr>
      <w:r w:rsidRPr="00546BCA">
        <w:rPr>
          <w:i/>
          <w:lang w:val="uk-UA"/>
        </w:rPr>
        <w:lastRenderedPageBreak/>
        <w:t>* ця вимога не застосовується до учасників, які здійснюють діяльність без печатки згідно з чинним законодавством Укра</w:t>
      </w:r>
      <w:r w:rsidR="000A4A05">
        <w:rPr>
          <w:i/>
          <w:lang w:val="uk-UA"/>
        </w:rPr>
        <w:t>їни.</w:t>
      </w:r>
      <w:bookmarkStart w:id="1" w:name="_GoBack"/>
      <w:bookmarkEnd w:id="1"/>
      <w:r w:rsidR="005E62CA">
        <w:rPr>
          <w:b/>
          <w:lang w:val="uk-UA"/>
        </w:rPr>
        <w:br w:type="page"/>
      </w:r>
    </w:p>
    <w:p w:rsidR="00F40D8E" w:rsidRPr="00546BCA" w:rsidRDefault="00F02F27" w:rsidP="00273172">
      <w:pPr>
        <w:spacing w:after="200" w:line="276" w:lineRule="auto"/>
        <w:ind w:left="6372"/>
        <w:rPr>
          <w:b/>
          <w:lang w:val="uk-UA"/>
        </w:rPr>
      </w:pPr>
      <w:r w:rsidRPr="00546BCA">
        <w:rPr>
          <w:b/>
          <w:lang w:val="uk-UA"/>
        </w:rPr>
        <w:lastRenderedPageBreak/>
        <w:t>Д</w:t>
      </w:r>
      <w:r w:rsidR="00F40D8E" w:rsidRPr="00546BCA">
        <w:rPr>
          <w:b/>
          <w:lang w:val="uk-UA"/>
        </w:rPr>
        <w:t xml:space="preserve">одаток № 1 документації </w:t>
      </w:r>
    </w:p>
    <w:p w:rsidR="00F40D8E" w:rsidRPr="00546BCA" w:rsidRDefault="00F40D8E" w:rsidP="00F40D8E">
      <w:pPr>
        <w:jc w:val="center"/>
        <w:rPr>
          <w:b/>
          <w:lang w:val="uk-UA"/>
        </w:rPr>
      </w:pPr>
      <w:r w:rsidRPr="00546BCA">
        <w:rPr>
          <w:b/>
          <w:lang w:val="uk-UA"/>
        </w:rPr>
        <w:t>ФОРМА ПРОПОЗИЦІЇ</w:t>
      </w:r>
    </w:p>
    <w:p w:rsidR="00F03608" w:rsidRPr="00546BCA" w:rsidRDefault="00F40D8E" w:rsidP="00F40D8E">
      <w:pPr>
        <w:jc w:val="center"/>
        <w:rPr>
          <w:b/>
          <w:lang w:val="uk-UA"/>
        </w:rPr>
      </w:pPr>
      <w:r w:rsidRPr="00546BCA">
        <w:rPr>
          <w:b/>
          <w:lang w:val="uk-UA"/>
        </w:rPr>
        <w:t xml:space="preserve">на закупівлю </w:t>
      </w:r>
    </w:p>
    <w:p w:rsidR="00366B2D" w:rsidRPr="00546BCA" w:rsidRDefault="0041731C" w:rsidP="003A691B">
      <w:pPr>
        <w:jc w:val="center"/>
        <w:rPr>
          <w:b/>
          <w:lang w:val="uk-UA"/>
        </w:rPr>
      </w:pPr>
      <w:r w:rsidRPr="00546BCA">
        <w:rPr>
          <w:b/>
          <w:lang w:val="uk-UA"/>
        </w:rPr>
        <w:t>Шин для транспортних засобів великої та малої</w:t>
      </w:r>
      <w:r w:rsidR="007C1A13">
        <w:rPr>
          <w:b/>
          <w:lang w:val="uk-UA"/>
        </w:rPr>
        <w:t xml:space="preserve"> тоннажності</w:t>
      </w:r>
      <w:r w:rsidRPr="00546BCA">
        <w:rPr>
          <w:b/>
          <w:lang w:val="uk-UA"/>
        </w:rPr>
        <w:t xml:space="preserve"> </w:t>
      </w:r>
      <w:r w:rsidR="00366B2D" w:rsidRPr="00546BCA">
        <w:rPr>
          <w:b/>
          <w:lang w:val="uk-UA"/>
        </w:rPr>
        <w:t>(</w:t>
      </w:r>
      <w:r w:rsidR="00ED5DB6">
        <w:rPr>
          <w:b/>
          <w:lang w:val="uk-UA"/>
        </w:rPr>
        <w:t>зимовий</w:t>
      </w:r>
      <w:r w:rsidR="00366B2D" w:rsidRPr="00546BCA">
        <w:rPr>
          <w:b/>
          <w:lang w:val="uk-UA"/>
        </w:rPr>
        <w:t xml:space="preserve"> сезон)</w:t>
      </w:r>
    </w:p>
    <w:p w:rsidR="00366B2D" w:rsidRPr="00546BCA" w:rsidRDefault="008C150A" w:rsidP="003A691B">
      <w:pPr>
        <w:jc w:val="center"/>
        <w:rPr>
          <w:b/>
          <w:lang w:val="uk-UA"/>
        </w:rPr>
      </w:pPr>
      <w:r w:rsidRPr="00546BCA">
        <w:rPr>
          <w:b/>
          <w:lang w:val="uk-UA"/>
        </w:rPr>
        <w:t>(</w:t>
      </w:r>
      <w:r w:rsidR="00366B2D" w:rsidRPr="00546BCA">
        <w:rPr>
          <w:b/>
          <w:lang w:val="uk-UA"/>
        </w:rPr>
        <w:t xml:space="preserve">Автомобільні шини для </w:t>
      </w:r>
      <w:r w:rsidR="00ED5DB6">
        <w:rPr>
          <w:b/>
          <w:lang w:val="uk-UA"/>
        </w:rPr>
        <w:t xml:space="preserve">інших видів </w:t>
      </w:r>
      <w:r w:rsidR="00366B2D" w:rsidRPr="00546BCA">
        <w:rPr>
          <w:b/>
          <w:lang w:val="uk-UA"/>
        </w:rPr>
        <w:t>транспортних засобів</w:t>
      </w:r>
      <w:r w:rsidRPr="00546BCA">
        <w:rPr>
          <w:b/>
          <w:lang w:val="uk-UA"/>
        </w:rPr>
        <w:t>)</w:t>
      </w:r>
    </w:p>
    <w:p w:rsidR="00366B2D" w:rsidRPr="00546BCA" w:rsidRDefault="00366B2D" w:rsidP="00F40D8E">
      <w:pPr>
        <w:jc w:val="both"/>
        <w:rPr>
          <w:b/>
          <w:lang w:val="uk-UA"/>
        </w:rPr>
      </w:pPr>
    </w:p>
    <w:p w:rsidR="00F40D8E" w:rsidRPr="00546BCA" w:rsidRDefault="00F40D8E" w:rsidP="00F40D8E">
      <w:pPr>
        <w:jc w:val="both"/>
        <w:rPr>
          <w:lang w:val="uk-UA"/>
        </w:rPr>
      </w:pPr>
      <w:r w:rsidRPr="00546BCA">
        <w:rPr>
          <w:lang w:val="uk-UA"/>
        </w:rPr>
        <w:tab/>
        <w:t>Уважно вивчивши комплект документації, цим подаємо свою пропозицію за результатами аукціону:</w:t>
      </w:r>
    </w:p>
    <w:p w:rsidR="00F40D8E" w:rsidRPr="00546BCA" w:rsidRDefault="00F40D8E" w:rsidP="00F40D8E">
      <w:pPr>
        <w:jc w:val="both"/>
        <w:rPr>
          <w:lang w:val="uk-UA"/>
        </w:rPr>
      </w:pPr>
      <w:r w:rsidRPr="00546BCA">
        <w:rPr>
          <w:lang w:val="uk-UA"/>
        </w:rPr>
        <w:t>1. Повне найменування учасника ____________________</w:t>
      </w:r>
      <w:r w:rsidR="00F03608" w:rsidRPr="00546BCA">
        <w:rPr>
          <w:lang w:val="uk-UA"/>
        </w:rPr>
        <w:t>_______________________________</w:t>
      </w:r>
    </w:p>
    <w:p w:rsidR="00F40D8E" w:rsidRPr="00546BCA" w:rsidRDefault="00F40D8E" w:rsidP="00F40D8E">
      <w:pPr>
        <w:jc w:val="both"/>
        <w:rPr>
          <w:lang w:val="uk-UA"/>
        </w:rPr>
      </w:pPr>
      <w:r w:rsidRPr="00546BCA">
        <w:rPr>
          <w:lang w:val="uk-UA"/>
        </w:rPr>
        <w:t>2. Код ЄДРПОУ учасника ___________________________</w:t>
      </w:r>
      <w:r w:rsidR="00F03608" w:rsidRPr="00546BCA">
        <w:rPr>
          <w:lang w:val="uk-UA"/>
        </w:rPr>
        <w:t>______________________________</w:t>
      </w:r>
    </w:p>
    <w:p w:rsidR="00F40D8E" w:rsidRPr="00546BCA" w:rsidRDefault="00F40D8E" w:rsidP="00F40D8E">
      <w:pPr>
        <w:jc w:val="both"/>
        <w:rPr>
          <w:lang w:val="uk-UA"/>
        </w:rPr>
      </w:pPr>
      <w:r w:rsidRPr="00546BCA">
        <w:rPr>
          <w:lang w:val="uk-UA"/>
        </w:rPr>
        <w:t>3. Адреса (місцезнаходження) учасника ___________________________</w:t>
      </w:r>
      <w:r w:rsidR="00F03608" w:rsidRPr="00546BCA">
        <w:rPr>
          <w:lang w:val="uk-UA"/>
        </w:rPr>
        <w:t>__________________</w:t>
      </w:r>
    </w:p>
    <w:p w:rsidR="00F40D8E" w:rsidRPr="00546BCA" w:rsidRDefault="00F40D8E" w:rsidP="00F40D8E">
      <w:pPr>
        <w:jc w:val="both"/>
        <w:rPr>
          <w:lang w:val="uk-UA"/>
        </w:rPr>
      </w:pPr>
      <w:r w:rsidRPr="00546BCA">
        <w:rPr>
          <w:lang w:val="uk-UA"/>
        </w:rPr>
        <w:t>4. Телефон/факс та e-mail учасника _____________________</w:t>
      </w:r>
      <w:r w:rsidR="00F03608" w:rsidRPr="00546BCA">
        <w:rPr>
          <w:lang w:val="uk-UA"/>
        </w:rPr>
        <w:t>____________________________</w:t>
      </w:r>
    </w:p>
    <w:p w:rsidR="00F40D8E" w:rsidRPr="00546BCA" w:rsidRDefault="00F40D8E" w:rsidP="00F40D8E">
      <w:pPr>
        <w:jc w:val="both"/>
        <w:rPr>
          <w:lang w:val="uk-UA"/>
        </w:rPr>
      </w:pPr>
      <w:r w:rsidRPr="00546BCA">
        <w:rPr>
          <w:lang w:val="uk-UA"/>
        </w:rPr>
        <w:t>5. Керівник учасника (посада, прізвище, ім’я по батькові) _</w:t>
      </w:r>
      <w:r w:rsidR="00F03608" w:rsidRPr="00546BCA">
        <w:rPr>
          <w:lang w:val="uk-UA"/>
        </w:rPr>
        <w:t>_____________________________</w:t>
      </w:r>
    </w:p>
    <w:p w:rsidR="00F40D8E" w:rsidRPr="00546BCA" w:rsidRDefault="00F40D8E" w:rsidP="00F40D8E">
      <w:pPr>
        <w:jc w:val="both"/>
        <w:rPr>
          <w:lang w:val="uk-UA"/>
        </w:rPr>
      </w:pPr>
      <w:r w:rsidRPr="00546BCA">
        <w:rPr>
          <w:lang w:val="uk-UA"/>
        </w:rPr>
        <w:t>6. Форма власності та юридичний статус учасника _______</w:t>
      </w:r>
      <w:r w:rsidR="00F03608" w:rsidRPr="00546BCA">
        <w:rPr>
          <w:lang w:val="uk-UA"/>
        </w:rPr>
        <w:t>____________________________</w:t>
      </w:r>
    </w:p>
    <w:p w:rsidR="00F40D8E" w:rsidRPr="00546BCA" w:rsidRDefault="00F40D8E" w:rsidP="00F40D8E">
      <w:pPr>
        <w:jc w:val="both"/>
        <w:rPr>
          <w:lang w:val="uk-UA"/>
        </w:rPr>
      </w:pPr>
      <w:r w:rsidRPr="00546BCA">
        <w:rPr>
          <w:lang w:val="uk-UA"/>
        </w:rPr>
        <w:t>7. Коротка довідка про діяльність учасника _____________</w:t>
      </w:r>
      <w:r w:rsidR="00F03608" w:rsidRPr="00546BCA">
        <w:rPr>
          <w:lang w:val="uk-UA"/>
        </w:rPr>
        <w:t>_____________________________</w:t>
      </w:r>
    </w:p>
    <w:p w:rsidR="00F40D8E" w:rsidRPr="00546BCA" w:rsidRDefault="00F40D8E" w:rsidP="00F40D8E">
      <w:pPr>
        <w:jc w:val="both"/>
        <w:rPr>
          <w:lang w:val="uk-UA"/>
        </w:rPr>
      </w:pPr>
      <w:r w:rsidRPr="00546BCA">
        <w:rPr>
          <w:lang w:val="uk-UA"/>
        </w:rPr>
        <w:t xml:space="preserve">8. Загальна вартість пропозиції </w:t>
      </w:r>
      <w:r w:rsidRPr="00546BCA">
        <w:rPr>
          <w:i/>
          <w:lang w:val="uk-UA"/>
        </w:rPr>
        <w:t>(цифрами і прописом) ____________________</w:t>
      </w:r>
      <w:r w:rsidR="00F03608" w:rsidRPr="00546BCA">
        <w:rPr>
          <w:lang w:val="uk-UA"/>
        </w:rPr>
        <w:t>_____________</w:t>
      </w:r>
    </w:p>
    <w:p w:rsidR="00F40D8E" w:rsidRPr="00546BCA" w:rsidRDefault="00F40D8E" w:rsidP="00F40D8E">
      <w:pPr>
        <w:jc w:val="both"/>
        <w:rPr>
          <w:lang w:val="uk-UA"/>
        </w:rPr>
      </w:pPr>
      <w:r w:rsidRPr="00546BCA">
        <w:rPr>
          <w:lang w:val="uk-UA"/>
        </w:rPr>
        <w:t>9. Уповноважений представник учасника на підписання Договору за результатами процедури закупівлі __________________________________________</w:t>
      </w:r>
      <w:r w:rsidR="00F03608" w:rsidRPr="00546BCA">
        <w:rPr>
          <w:lang w:val="uk-UA"/>
        </w:rPr>
        <w:t>_____________________________</w:t>
      </w:r>
    </w:p>
    <w:p w:rsidR="00F40D8E" w:rsidRPr="00546BCA" w:rsidRDefault="00F40D8E" w:rsidP="00F40D8E">
      <w:pPr>
        <w:jc w:val="both"/>
        <w:rPr>
          <w:lang w:val="uk-UA"/>
        </w:rPr>
      </w:pPr>
      <w:r w:rsidRPr="00546BCA">
        <w:rPr>
          <w:lang w:val="uk-UA"/>
        </w:rPr>
        <w:t xml:space="preserve">10. Цінова пропозиція </w:t>
      </w:r>
      <w:r w:rsidRPr="00546BCA">
        <w:rPr>
          <w:i/>
          <w:lang w:val="uk-UA"/>
        </w:rPr>
        <w:t>(заповнити таблицю)</w:t>
      </w:r>
      <w:r w:rsidRPr="00546BCA">
        <w:rPr>
          <w:lang w:val="uk-UA"/>
        </w:rPr>
        <w:t>:</w:t>
      </w:r>
    </w:p>
    <w:p w:rsidR="0018423B" w:rsidRPr="00546BCA" w:rsidRDefault="0018423B" w:rsidP="00F40D8E">
      <w:pPr>
        <w:jc w:val="both"/>
        <w:rPr>
          <w:lang w:val="uk-UA"/>
        </w:rPr>
      </w:pPr>
    </w:p>
    <w:tbl>
      <w:tblPr>
        <w:tblW w:w="49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88"/>
        <w:gridCol w:w="2934"/>
        <w:gridCol w:w="911"/>
        <w:gridCol w:w="1365"/>
        <w:gridCol w:w="1276"/>
        <w:gridCol w:w="1419"/>
        <w:gridCol w:w="1416"/>
      </w:tblGrid>
      <w:tr w:rsidR="003A691B" w:rsidRPr="00546BCA" w:rsidTr="004305B2">
        <w:trPr>
          <w:trHeight w:val="503"/>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511" w:type="pct"/>
            <w:tcBorders>
              <w:top w:val="single" w:sz="4" w:space="0" w:color="auto"/>
              <w:left w:val="single" w:sz="4" w:space="0" w:color="auto"/>
              <w:bottom w:val="single" w:sz="4" w:space="0" w:color="auto"/>
              <w:right w:val="single" w:sz="4" w:space="0" w:color="auto"/>
            </w:tcBorders>
            <w:vAlign w:val="center"/>
          </w:tcPr>
          <w:p w:rsidR="0006206A" w:rsidRPr="00546BCA" w:rsidRDefault="003A691B" w:rsidP="004305B2">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w:t>
            </w:r>
            <w:r w:rsidR="0006206A" w:rsidRPr="00546BCA">
              <w:rPr>
                <w:rFonts w:ascii="Times New Roman" w:hAnsi="Times New Roman"/>
                <w:b/>
                <w:bCs/>
                <w:sz w:val="24"/>
                <w:szCs w:val="24"/>
                <w:vertAlign w:val="superscript"/>
              </w:rPr>
              <w:t xml:space="preserve"> товару</w:t>
            </w:r>
            <w:r w:rsidR="004305B2" w:rsidRPr="00546BCA">
              <w:rPr>
                <w:rFonts w:ascii="Times New Roman" w:hAnsi="Times New Roman"/>
                <w:b/>
                <w:bCs/>
                <w:i/>
                <w:sz w:val="24"/>
                <w:szCs w:val="24"/>
                <w:vertAlign w:val="superscript"/>
              </w:rPr>
              <w:t>**</w:t>
            </w:r>
          </w:p>
        </w:tc>
        <w:tc>
          <w:tcPr>
            <w:tcW w:w="46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Кількість, (од.)</w:t>
            </w:r>
          </w:p>
          <w:p w:rsidR="003A691B" w:rsidRPr="00546BCA" w:rsidRDefault="003A691B" w:rsidP="003A691B">
            <w:pPr>
              <w:pStyle w:val="a5"/>
              <w:jc w:val="center"/>
              <w:rPr>
                <w:rFonts w:ascii="Times New Roman" w:hAnsi="Times New Roman"/>
                <w:b/>
                <w:bCs/>
                <w:sz w:val="24"/>
                <w:szCs w:val="24"/>
                <w:vertAlign w:val="superscript"/>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3A691B" w:rsidRPr="00546BCA" w:rsidTr="004305B2">
        <w:trPr>
          <w:trHeight w:val="327"/>
        </w:trPr>
        <w:tc>
          <w:tcPr>
            <w:tcW w:w="200" w:type="pct"/>
            <w:tcBorders>
              <w:top w:val="single" w:sz="4" w:space="0" w:color="auto"/>
              <w:left w:val="single" w:sz="4" w:space="0" w:color="auto"/>
              <w:bottom w:val="single" w:sz="4" w:space="0" w:color="auto"/>
              <w:right w:val="single" w:sz="4" w:space="0" w:color="auto"/>
            </w:tcBorders>
          </w:tcPr>
          <w:p w:rsidR="003A691B" w:rsidRPr="00546BCA" w:rsidRDefault="00BD685E" w:rsidP="00BD685E">
            <w:pPr>
              <w:rPr>
                <w:vertAlign w:val="superscript"/>
                <w:lang w:val="uk-UA"/>
              </w:rPr>
            </w:pPr>
            <w:r w:rsidRPr="00546BCA">
              <w:rPr>
                <w:vertAlign w:val="superscript"/>
                <w:lang w:val="uk-UA"/>
              </w:rPr>
              <w:t>1</w:t>
            </w:r>
          </w:p>
        </w:tc>
        <w:tc>
          <w:tcPr>
            <w:tcW w:w="1511" w:type="pct"/>
            <w:tcBorders>
              <w:top w:val="single" w:sz="4" w:space="0" w:color="auto"/>
              <w:left w:val="single" w:sz="4" w:space="0" w:color="auto"/>
              <w:bottom w:val="single" w:sz="4" w:space="0" w:color="auto"/>
              <w:right w:val="single" w:sz="4" w:space="0" w:color="auto"/>
            </w:tcBorders>
            <w:shd w:val="clear" w:color="auto" w:fill="auto"/>
          </w:tcPr>
          <w:p w:rsidR="003A691B" w:rsidRPr="00546BCA" w:rsidRDefault="003A691B" w:rsidP="002E4A8B">
            <w:pPr>
              <w:rPr>
                <w:rFonts w:eastAsia="Calibri"/>
                <w:lang w:val="uk-UA"/>
              </w:rPr>
            </w:pPr>
          </w:p>
        </w:tc>
        <w:tc>
          <w:tcPr>
            <w:tcW w:w="469" w:type="pct"/>
            <w:tcBorders>
              <w:top w:val="single" w:sz="4" w:space="0" w:color="auto"/>
              <w:left w:val="nil"/>
              <w:bottom w:val="single" w:sz="4" w:space="0" w:color="auto"/>
              <w:right w:val="single" w:sz="4" w:space="0" w:color="auto"/>
            </w:tcBorders>
            <w:shd w:val="clear" w:color="auto" w:fill="auto"/>
          </w:tcPr>
          <w:p w:rsidR="003A691B" w:rsidRPr="00546BCA" w:rsidRDefault="003A691B" w:rsidP="002E4A8B">
            <w:pPr>
              <w:rPr>
                <w:rFonts w:eastAsia="Calibri"/>
                <w:lang w:val="uk-UA"/>
              </w:rPr>
            </w:pPr>
          </w:p>
        </w:tc>
        <w:tc>
          <w:tcPr>
            <w:tcW w:w="703"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rFonts w:eastAsia="Calibri"/>
                <w:lang w:val="uk-UA"/>
              </w:rPr>
            </w:pPr>
          </w:p>
        </w:tc>
        <w:tc>
          <w:tcPr>
            <w:tcW w:w="657"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c>
          <w:tcPr>
            <w:tcW w:w="731"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c>
          <w:tcPr>
            <w:tcW w:w="729" w:type="pct"/>
            <w:tcBorders>
              <w:top w:val="single" w:sz="4" w:space="0" w:color="auto"/>
              <w:left w:val="single" w:sz="4" w:space="0" w:color="auto"/>
              <w:bottom w:val="single" w:sz="4" w:space="0" w:color="auto"/>
              <w:right w:val="single" w:sz="4" w:space="0" w:color="auto"/>
            </w:tcBorders>
          </w:tcPr>
          <w:p w:rsidR="003A691B" w:rsidRPr="00546BCA" w:rsidRDefault="003A691B" w:rsidP="002E4A8B">
            <w:pPr>
              <w:rPr>
                <w:lang w:val="uk-UA"/>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BD685E" w:rsidP="00BD685E">
            <w:pPr>
              <w:rPr>
                <w:vertAlign w:val="superscript"/>
                <w:lang w:val="uk-UA"/>
              </w:rPr>
            </w:pPr>
            <w:r w:rsidRPr="00546BCA">
              <w:rPr>
                <w:vertAlign w:val="superscript"/>
                <w:lang w:val="uk-UA"/>
              </w:rPr>
              <w:t>2</w:t>
            </w:r>
          </w:p>
        </w:tc>
        <w:tc>
          <w:tcPr>
            <w:tcW w:w="151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9"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4305B2">
        <w:trPr>
          <w:trHeight w:val="262"/>
        </w:trPr>
        <w:tc>
          <w:tcPr>
            <w:tcW w:w="200" w:type="pct"/>
            <w:tcBorders>
              <w:top w:val="single" w:sz="4" w:space="0" w:color="auto"/>
              <w:left w:val="single" w:sz="4" w:space="0" w:color="auto"/>
              <w:bottom w:val="single" w:sz="4" w:space="0" w:color="auto"/>
              <w:right w:val="single" w:sz="4" w:space="0" w:color="auto"/>
            </w:tcBorders>
            <w:vAlign w:val="center"/>
          </w:tcPr>
          <w:p w:rsidR="003A691B" w:rsidRPr="00546BCA" w:rsidRDefault="00BD685E" w:rsidP="00BD685E">
            <w:pPr>
              <w:rPr>
                <w:vertAlign w:val="superscript"/>
                <w:lang w:val="uk-UA"/>
              </w:rPr>
            </w:pPr>
            <w:r w:rsidRPr="00546BCA">
              <w:rPr>
                <w:vertAlign w:val="superscript"/>
                <w:lang w:val="uk-UA"/>
              </w:rPr>
              <w:t>3..</w:t>
            </w:r>
          </w:p>
        </w:tc>
        <w:tc>
          <w:tcPr>
            <w:tcW w:w="1511" w:type="pct"/>
            <w:tcBorders>
              <w:top w:val="nil"/>
              <w:left w:val="single" w:sz="4" w:space="0" w:color="auto"/>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469" w:type="pct"/>
            <w:tcBorders>
              <w:top w:val="nil"/>
              <w:left w:val="nil"/>
              <w:bottom w:val="single" w:sz="4" w:space="0" w:color="auto"/>
              <w:right w:val="single" w:sz="4" w:space="0" w:color="auto"/>
            </w:tcBorders>
            <w:shd w:val="clear" w:color="auto" w:fill="auto"/>
            <w:vAlign w:val="center"/>
          </w:tcPr>
          <w:p w:rsidR="003A691B" w:rsidRPr="00546BCA" w:rsidRDefault="003A691B" w:rsidP="003A691B">
            <w:pPr>
              <w:jc w:val="center"/>
              <w:rPr>
                <w:rFonts w:eastAsia="Calibri"/>
                <w:bCs/>
                <w:vertAlign w:val="superscript"/>
                <w:lang w:val="uk-UA"/>
              </w:rPr>
            </w:pPr>
          </w:p>
        </w:tc>
        <w:tc>
          <w:tcPr>
            <w:tcW w:w="703"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jc w:val="center"/>
              <w:rPr>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31"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sz w:val="24"/>
                <w:szCs w:val="24"/>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Вартість пропозиції без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vertAlign w:val="superscript"/>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vertAlign w:val="superscript"/>
              </w:rPr>
            </w:pPr>
          </w:p>
        </w:tc>
      </w:tr>
      <w:tr w:rsidR="003A691B" w:rsidRPr="00546BCA" w:rsidTr="00BD685E">
        <w:trPr>
          <w:trHeight w:val="344"/>
        </w:trPr>
        <w:tc>
          <w:tcPr>
            <w:tcW w:w="4271" w:type="pct"/>
            <w:gridSpan w:val="6"/>
            <w:tcBorders>
              <w:top w:val="single" w:sz="4" w:space="0" w:color="auto"/>
              <w:left w:val="single" w:sz="4" w:space="0" w:color="auto"/>
              <w:bottom w:val="single" w:sz="4" w:space="0" w:color="auto"/>
              <w:right w:val="single" w:sz="4" w:space="0" w:color="auto"/>
            </w:tcBorders>
            <w:vAlign w:val="center"/>
            <w:hideMark/>
          </w:tcPr>
          <w:p w:rsidR="003A691B" w:rsidRPr="00546BCA" w:rsidRDefault="003A691B" w:rsidP="003A691B">
            <w:pPr>
              <w:pStyle w:val="a5"/>
              <w:rPr>
                <w:rFonts w:ascii="Times New Roman" w:hAnsi="Times New Roman"/>
                <w:bCs/>
                <w:sz w:val="24"/>
                <w:szCs w:val="24"/>
                <w:vertAlign w:val="superscript"/>
              </w:rPr>
            </w:pPr>
            <w:r w:rsidRPr="00546BCA">
              <w:rPr>
                <w:rFonts w:ascii="Times New Roman" w:hAnsi="Times New Roman"/>
                <w:b/>
                <w:sz w:val="24"/>
                <w:szCs w:val="24"/>
                <w:vertAlign w:val="superscript"/>
              </w:rPr>
              <w:t>Загальна вартість пропозиції з ПДВ*, грн.</w:t>
            </w:r>
          </w:p>
        </w:tc>
        <w:tc>
          <w:tcPr>
            <w:tcW w:w="729" w:type="pct"/>
            <w:tcBorders>
              <w:top w:val="single" w:sz="4" w:space="0" w:color="auto"/>
              <w:left w:val="single" w:sz="4" w:space="0" w:color="auto"/>
              <w:bottom w:val="single" w:sz="4" w:space="0" w:color="auto"/>
              <w:right w:val="single" w:sz="4" w:space="0" w:color="auto"/>
            </w:tcBorders>
            <w:vAlign w:val="center"/>
          </w:tcPr>
          <w:p w:rsidR="003A691B" w:rsidRPr="00546BCA" w:rsidRDefault="003A691B" w:rsidP="003A691B">
            <w:pPr>
              <w:pStyle w:val="a5"/>
              <w:jc w:val="center"/>
              <w:rPr>
                <w:rFonts w:ascii="Times New Roman" w:hAnsi="Times New Roman"/>
                <w:bCs/>
                <w:sz w:val="24"/>
                <w:szCs w:val="24"/>
              </w:rPr>
            </w:pPr>
          </w:p>
        </w:tc>
      </w:tr>
    </w:tbl>
    <w:p w:rsidR="00F40D8E" w:rsidRPr="00546BCA" w:rsidRDefault="00F40D8E" w:rsidP="00F40D8E">
      <w:pPr>
        <w:pStyle w:val="a5"/>
        <w:jc w:val="both"/>
        <w:rPr>
          <w:rFonts w:ascii="Times New Roman" w:hAnsi="Times New Roman"/>
          <w:bCs/>
          <w:i/>
          <w:iCs/>
          <w:sz w:val="24"/>
          <w:szCs w:val="24"/>
          <w:lang w:eastAsia="ru-RU"/>
        </w:rPr>
      </w:pPr>
      <w:r w:rsidRPr="00546BCA">
        <w:rPr>
          <w:rFonts w:ascii="Times New Roman" w:hAnsi="Times New Roman"/>
          <w:bCs/>
          <w:i/>
          <w:iCs/>
          <w:sz w:val="24"/>
          <w:szCs w:val="24"/>
          <w:lang w:eastAsia="ru-RU"/>
        </w:rPr>
        <w:t>* заповнюється у разі, якщо учасник є платником ПДВ.</w:t>
      </w:r>
    </w:p>
    <w:p w:rsidR="00F40D8E" w:rsidRPr="00546BCA" w:rsidRDefault="004305B2" w:rsidP="00F40D8E">
      <w:pPr>
        <w:jc w:val="both"/>
        <w:rPr>
          <w:i/>
          <w:lang w:val="uk-UA"/>
        </w:rPr>
      </w:pPr>
      <w:r w:rsidRPr="00546BCA">
        <w:rPr>
          <w:i/>
          <w:lang w:val="uk-UA"/>
        </w:rPr>
        <w:t xml:space="preserve">** </w:t>
      </w:r>
      <w:r w:rsidRPr="00701D35">
        <w:rPr>
          <w:i/>
          <w:u w:val="single"/>
          <w:lang w:val="uk-UA"/>
        </w:rPr>
        <w:t>зазначається розгорнута інформація про шину, що пропонується  Учасн</w:t>
      </w:r>
      <w:r w:rsidR="001E0F29" w:rsidRPr="00701D35">
        <w:rPr>
          <w:i/>
          <w:u w:val="single"/>
          <w:lang w:val="uk-UA"/>
        </w:rPr>
        <w:t>иком (виробник, модель, розміри</w:t>
      </w:r>
      <w:r w:rsidRPr="00701D35">
        <w:rPr>
          <w:i/>
          <w:u w:val="single"/>
          <w:lang w:val="uk-UA"/>
        </w:rPr>
        <w:t>)</w:t>
      </w:r>
    </w:p>
    <w:p w:rsidR="00F40D8E" w:rsidRPr="00546BCA" w:rsidRDefault="00F40D8E" w:rsidP="00F40D8E">
      <w:pPr>
        <w:jc w:val="both"/>
        <w:rPr>
          <w:lang w:val="uk-UA"/>
        </w:rPr>
      </w:pPr>
      <w:r w:rsidRPr="00546BCA">
        <w:rPr>
          <w:lang w:val="uk-UA"/>
        </w:rPr>
        <w:t>11. Ми погоджуємося з умовами проекту договору, наведеному в Додатку №</w:t>
      </w:r>
      <w:r w:rsidR="00731D45" w:rsidRPr="00546BCA">
        <w:rPr>
          <w:lang w:val="uk-UA"/>
        </w:rPr>
        <w:t>3</w:t>
      </w:r>
      <w:r w:rsidR="004C5643" w:rsidRPr="00546BCA">
        <w:rPr>
          <w:lang w:val="uk-UA"/>
        </w:rPr>
        <w:t xml:space="preserve"> </w:t>
      </w:r>
      <w:r w:rsidRPr="00546BCA">
        <w:rPr>
          <w:lang w:val="uk-UA"/>
        </w:rPr>
        <w:t>до документації та зобов’язуємось не вносити змін та доповнень, крім передбачених замовником</w:t>
      </w:r>
      <w:r w:rsidR="005B37AB" w:rsidRPr="00546BCA">
        <w:rPr>
          <w:lang w:val="uk-UA"/>
        </w:rPr>
        <w:t>,</w:t>
      </w:r>
      <w:r w:rsidRPr="00546BCA">
        <w:rPr>
          <w:lang w:val="uk-UA"/>
        </w:rPr>
        <w:t xml:space="preserve"> та підписати його в разі визнання нас переможцями закупівлі.</w:t>
      </w:r>
    </w:p>
    <w:p w:rsidR="00F40D8E" w:rsidRPr="00546BCA" w:rsidRDefault="00F40D8E" w:rsidP="00F40D8E">
      <w:pPr>
        <w:jc w:val="both"/>
        <w:rPr>
          <w:lang w:val="uk-UA"/>
        </w:rPr>
      </w:pPr>
      <w:r w:rsidRPr="00546BCA">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F40D8E" w:rsidRPr="00546BCA" w:rsidRDefault="00F40D8E" w:rsidP="00F40D8E">
      <w:pPr>
        <w:jc w:val="both"/>
        <w:rPr>
          <w:lang w:val="uk-UA"/>
        </w:rPr>
      </w:pPr>
      <w:r w:rsidRPr="00546BC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F40D8E" w:rsidRPr="00546BCA" w:rsidRDefault="00F40D8E" w:rsidP="00F40D8E">
      <w:pPr>
        <w:jc w:val="both"/>
        <w:rPr>
          <w:lang w:val="uk-UA"/>
        </w:rPr>
      </w:pPr>
      <w:r w:rsidRPr="00546BCA">
        <w:rPr>
          <w:lang w:val="uk-UA"/>
        </w:rPr>
        <w:t>Дата заповнення пропозиції: ______________________________.</w:t>
      </w:r>
    </w:p>
    <w:p w:rsidR="00F40D8E" w:rsidRPr="00546BCA" w:rsidRDefault="00F40D8E" w:rsidP="00F40D8E">
      <w:pPr>
        <w:jc w:val="both"/>
        <w:rPr>
          <w:lang w:val="uk-UA"/>
        </w:rPr>
      </w:pPr>
    </w:p>
    <w:p w:rsidR="00F40D8E" w:rsidRPr="00546BCA" w:rsidRDefault="00F40D8E" w:rsidP="00F40D8E">
      <w:pPr>
        <w:jc w:val="both"/>
        <w:rPr>
          <w:lang w:val="uk-UA"/>
        </w:rPr>
      </w:pPr>
      <w:r w:rsidRPr="00546BCA">
        <w:rPr>
          <w:lang w:val="uk-UA"/>
        </w:rPr>
        <w:tab/>
      </w:r>
      <w:r w:rsidRPr="00546BCA">
        <w:rPr>
          <w:lang w:val="uk-UA"/>
        </w:rPr>
        <w:tab/>
      </w:r>
      <w:r w:rsidRPr="00546BCA">
        <w:rPr>
          <w:lang w:val="uk-UA"/>
        </w:rPr>
        <w:tab/>
        <w:t xml:space="preserve">   __________________________________________________________</w:t>
      </w:r>
    </w:p>
    <w:p w:rsidR="00366B2D" w:rsidRPr="00546BCA" w:rsidRDefault="00F40D8E" w:rsidP="00F40D8E">
      <w:pPr>
        <w:jc w:val="both"/>
        <w:rPr>
          <w:vertAlign w:val="superscript"/>
          <w:lang w:val="uk-UA"/>
        </w:rPr>
      </w:pP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lang w:val="uk-UA"/>
        </w:rPr>
        <w:tab/>
      </w:r>
      <w:r w:rsidRPr="00546BCA">
        <w:rPr>
          <w:vertAlign w:val="superscript"/>
          <w:lang w:val="uk-UA"/>
        </w:rPr>
        <w:t>м. п.</w:t>
      </w:r>
      <w:r w:rsidRPr="00546BCA">
        <w:rPr>
          <w:vertAlign w:val="superscript"/>
          <w:lang w:val="uk-UA"/>
        </w:rPr>
        <w:tab/>
        <w:t>Керівник учасника (посада, прізвище, ім’я по батькові)</w:t>
      </w:r>
    </w:p>
    <w:p w:rsidR="00366B2D" w:rsidRPr="00546BCA" w:rsidRDefault="00366B2D" w:rsidP="00F40D8E">
      <w:pPr>
        <w:jc w:val="both"/>
        <w:rPr>
          <w:vertAlign w:val="superscript"/>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366B2D" w:rsidRPr="00546BCA" w:rsidRDefault="00366B2D" w:rsidP="003A691B">
      <w:pPr>
        <w:rPr>
          <w:b/>
          <w:lang w:val="uk-UA"/>
        </w:rPr>
      </w:pPr>
    </w:p>
    <w:p w:rsidR="00366B2D" w:rsidRPr="00546BCA" w:rsidRDefault="00366B2D" w:rsidP="00366B2D">
      <w:pPr>
        <w:jc w:val="center"/>
        <w:rPr>
          <w:b/>
          <w:lang w:val="uk-UA"/>
        </w:rPr>
      </w:pPr>
    </w:p>
    <w:p w:rsidR="00366B2D" w:rsidRPr="00546BCA" w:rsidRDefault="00366B2D" w:rsidP="00366B2D">
      <w:pPr>
        <w:jc w:val="center"/>
        <w:rPr>
          <w:b/>
          <w:lang w:val="uk-UA"/>
        </w:rPr>
      </w:pPr>
    </w:p>
    <w:p w:rsidR="00F40D8E" w:rsidRPr="00546BCA" w:rsidRDefault="00F40D8E" w:rsidP="00366B2D">
      <w:pPr>
        <w:jc w:val="both"/>
        <w:rPr>
          <w:vertAlign w:val="superscript"/>
          <w:lang w:val="uk-UA"/>
        </w:rPr>
      </w:pPr>
      <w:r w:rsidRPr="00546BCA">
        <w:rPr>
          <w:vertAlign w:val="superscript"/>
          <w:lang w:val="uk-UA"/>
        </w:rPr>
        <w:br w:type="page"/>
      </w:r>
    </w:p>
    <w:p w:rsidR="00F40D8E" w:rsidRPr="00546BCA" w:rsidRDefault="00F40D8E" w:rsidP="00F40D8E">
      <w:pPr>
        <w:jc w:val="right"/>
        <w:rPr>
          <w:b/>
          <w:iCs/>
          <w:lang w:val="uk-UA"/>
        </w:rPr>
      </w:pPr>
      <w:r w:rsidRPr="00546BCA">
        <w:rPr>
          <w:b/>
          <w:iCs/>
          <w:lang w:val="uk-UA"/>
        </w:rPr>
        <w:lastRenderedPageBreak/>
        <w:t xml:space="preserve">Додаток № 2 </w:t>
      </w:r>
      <w:r w:rsidRPr="00546BCA">
        <w:rPr>
          <w:b/>
          <w:bCs/>
          <w:lang w:val="uk-UA"/>
        </w:rPr>
        <w:t>документації</w:t>
      </w:r>
    </w:p>
    <w:p w:rsidR="00F40D8E" w:rsidRPr="00546BCA" w:rsidRDefault="00F40D8E" w:rsidP="00F40D8E">
      <w:pPr>
        <w:pStyle w:val="a5"/>
        <w:jc w:val="center"/>
        <w:rPr>
          <w:rFonts w:ascii="Times New Roman" w:hAnsi="Times New Roman"/>
          <w:b/>
          <w:sz w:val="24"/>
          <w:szCs w:val="24"/>
        </w:rPr>
      </w:pPr>
      <w:r w:rsidRPr="00546BCA">
        <w:rPr>
          <w:rFonts w:ascii="Times New Roman" w:hAnsi="Times New Roman"/>
          <w:b/>
          <w:sz w:val="24"/>
          <w:szCs w:val="24"/>
        </w:rPr>
        <w:t>ТЕХНІЧНЕ ЗАВДАННЯ</w:t>
      </w:r>
    </w:p>
    <w:p w:rsidR="00FC752F" w:rsidRPr="00546BCA" w:rsidRDefault="00F40D8E" w:rsidP="00FC752F">
      <w:pPr>
        <w:jc w:val="center"/>
        <w:rPr>
          <w:b/>
          <w:lang w:val="uk-UA"/>
        </w:rPr>
      </w:pPr>
      <w:r w:rsidRPr="00546BCA">
        <w:rPr>
          <w:b/>
          <w:lang w:val="uk-UA"/>
        </w:rPr>
        <w:t xml:space="preserve">на закупівлю </w:t>
      </w:r>
    </w:p>
    <w:p w:rsidR="00B2214B" w:rsidRDefault="00D4242E" w:rsidP="00D4242E">
      <w:pPr>
        <w:jc w:val="center"/>
        <w:rPr>
          <w:b/>
          <w:lang w:val="uk-UA"/>
        </w:rPr>
      </w:pPr>
      <w:r w:rsidRPr="00546BCA">
        <w:rPr>
          <w:b/>
          <w:lang w:val="uk-UA"/>
        </w:rPr>
        <w:t xml:space="preserve">Шин для транспортних засобів великої та малої тоннажності </w:t>
      </w:r>
      <w:r w:rsidR="00ED5DB6">
        <w:rPr>
          <w:b/>
          <w:lang w:val="uk-UA"/>
        </w:rPr>
        <w:t>(зимовий</w:t>
      </w:r>
      <w:r w:rsidR="00701D35">
        <w:rPr>
          <w:b/>
          <w:lang w:val="uk-UA"/>
        </w:rPr>
        <w:t xml:space="preserve"> сезон)</w:t>
      </w:r>
    </w:p>
    <w:p w:rsidR="00D4242E" w:rsidRPr="00546BCA" w:rsidRDefault="00701D35" w:rsidP="00D4242E">
      <w:pPr>
        <w:jc w:val="center"/>
        <w:rPr>
          <w:b/>
          <w:lang w:val="uk-UA"/>
        </w:rPr>
      </w:pPr>
      <w:r w:rsidRPr="00546BCA">
        <w:rPr>
          <w:b/>
          <w:lang w:val="uk-UA"/>
        </w:rPr>
        <w:t xml:space="preserve"> </w:t>
      </w:r>
      <w:r w:rsidR="008C150A" w:rsidRPr="00546BCA">
        <w:rPr>
          <w:b/>
          <w:lang w:val="uk-UA"/>
        </w:rPr>
        <w:t>(</w:t>
      </w:r>
      <w:r w:rsidR="00D4242E" w:rsidRPr="00546BCA">
        <w:rPr>
          <w:b/>
          <w:lang w:val="uk-UA"/>
        </w:rPr>
        <w:t xml:space="preserve">Автомобільні шини для </w:t>
      </w:r>
      <w:r w:rsidR="00ED5DB6" w:rsidRPr="00546BCA">
        <w:rPr>
          <w:b/>
          <w:lang w:val="uk-UA"/>
        </w:rPr>
        <w:t xml:space="preserve">інших видів </w:t>
      </w:r>
      <w:r w:rsidR="00D4242E" w:rsidRPr="00546BCA">
        <w:rPr>
          <w:b/>
          <w:lang w:val="uk-UA"/>
        </w:rPr>
        <w:t>транспортних засобів</w:t>
      </w:r>
      <w:r w:rsidR="008C150A" w:rsidRPr="00546BCA">
        <w:rPr>
          <w:b/>
          <w:lang w:val="uk-UA"/>
        </w:rPr>
        <w:t>)</w:t>
      </w:r>
    </w:p>
    <w:p w:rsidR="009D4AD1" w:rsidRPr="00546BCA" w:rsidRDefault="009D4AD1" w:rsidP="009D4AD1">
      <w:pPr>
        <w:jc w:val="both"/>
        <w:rPr>
          <w:b/>
          <w:bCs/>
          <w:lang w:val="uk-UA"/>
        </w:rPr>
      </w:pPr>
    </w:p>
    <w:p w:rsidR="009D4AD1" w:rsidRPr="00546BCA" w:rsidRDefault="00835CDB" w:rsidP="009D4AD1">
      <w:pPr>
        <w:jc w:val="both"/>
        <w:rPr>
          <w:b/>
          <w:bCs/>
          <w:lang w:val="uk-UA"/>
        </w:rPr>
      </w:pPr>
      <w:r w:rsidRPr="00546BCA">
        <w:rPr>
          <w:b/>
          <w:bCs/>
          <w:lang w:val="uk-UA"/>
        </w:rPr>
        <w:t xml:space="preserve">І. </w:t>
      </w:r>
      <w:r w:rsidR="009D4AD1" w:rsidRPr="00546BCA">
        <w:rPr>
          <w:b/>
          <w:bCs/>
          <w:lang w:val="uk-UA"/>
        </w:rPr>
        <w:t>Технічні характеристики до Товару.</w:t>
      </w:r>
    </w:p>
    <w:p w:rsidR="009D4AD1" w:rsidRPr="00546BCA" w:rsidRDefault="009D4AD1" w:rsidP="009D4AD1">
      <w:pPr>
        <w:numPr>
          <w:ilvl w:val="1"/>
          <w:numId w:val="3"/>
        </w:numPr>
        <w:ind w:left="0" w:firstLine="0"/>
        <w:jc w:val="both"/>
        <w:rPr>
          <w:b/>
          <w:bCs/>
          <w:lang w:val="uk-UA"/>
        </w:rPr>
      </w:pPr>
      <w:r w:rsidRPr="00546BCA">
        <w:rPr>
          <w:b/>
          <w:bCs/>
          <w:lang w:val="uk-UA"/>
        </w:rPr>
        <w:t>Технічні вимоги:</w:t>
      </w:r>
    </w:p>
    <w:p w:rsidR="00B157BF" w:rsidRPr="00546BCA" w:rsidRDefault="00835CDB" w:rsidP="00835CDB">
      <w:pPr>
        <w:jc w:val="both"/>
        <w:rPr>
          <w:b/>
          <w:bCs/>
          <w:lang w:val="uk-UA"/>
        </w:rPr>
      </w:pPr>
      <w:r w:rsidRPr="00546BCA">
        <w:rPr>
          <w:color w:val="000000"/>
          <w:lang w:val="uk-UA"/>
        </w:rPr>
        <w:t xml:space="preserve">1.1.1. </w:t>
      </w:r>
      <w:r w:rsidR="00B157BF" w:rsidRPr="00546BCA">
        <w:rPr>
          <w:color w:val="000000"/>
          <w:lang w:val="uk-UA"/>
        </w:rPr>
        <w:t>Всі шини повинні бути новими,</w:t>
      </w:r>
      <w:r w:rsidRPr="00546BCA">
        <w:rPr>
          <w:color w:val="000000"/>
          <w:lang w:val="uk-UA"/>
        </w:rPr>
        <w:t xml:space="preserve"> без ознак вживаності.</w:t>
      </w:r>
    </w:p>
    <w:p w:rsidR="009D4AD1" w:rsidRPr="00546BCA" w:rsidRDefault="00835CDB" w:rsidP="009D4AD1">
      <w:pPr>
        <w:tabs>
          <w:tab w:val="left" w:pos="4281"/>
        </w:tabs>
        <w:jc w:val="both"/>
        <w:rPr>
          <w:bCs/>
          <w:lang w:val="uk-UA"/>
        </w:rPr>
      </w:pPr>
      <w:r w:rsidRPr="00546BCA">
        <w:rPr>
          <w:bCs/>
          <w:lang w:val="uk-UA"/>
        </w:rPr>
        <w:t>1.1.2</w:t>
      </w:r>
      <w:r w:rsidR="009D4AD1" w:rsidRPr="00546BCA">
        <w:rPr>
          <w:bCs/>
          <w:lang w:val="uk-UA"/>
        </w:rPr>
        <w:t xml:space="preserve">. Товар повинен відповідати технічним характеристикам згідно </w:t>
      </w:r>
      <w:r w:rsidR="00C92EF8" w:rsidRPr="00546BCA">
        <w:rPr>
          <w:bCs/>
          <w:lang w:val="uk-UA"/>
        </w:rPr>
        <w:t>т</w:t>
      </w:r>
      <w:r w:rsidR="009D4AD1" w:rsidRPr="00546BCA">
        <w:rPr>
          <w:bCs/>
          <w:lang w:val="uk-UA"/>
        </w:rPr>
        <w:t>аблиці 1.1</w:t>
      </w:r>
      <w:r w:rsidRPr="00546BCA">
        <w:rPr>
          <w:bCs/>
          <w:lang w:val="uk-UA"/>
        </w:rPr>
        <w:t>.</w:t>
      </w:r>
    </w:p>
    <w:p w:rsidR="00835CDB" w:rsidRPr="00546BCA" w:rsidRDefault="00835CDB" w:rsidP="009D4AD1">
      <w:pPr>
        <w:tabs>
          <w:tab w:val="left" w:pos="4281"/>
        </w:tabs>
        <w:jc w:val="both"/>
        <w:rPr>
          <w:bCs/>
          <w:lang w:val="uk-UA"/>
        </w:rPr>
      </w:pPr>
      <w:r w:rsidRPr="00546BCA">
        <w:rPr>
          <w:bCs/>
          <w:lang w:val="uk-UA"/>
        </w:rPr>
        <w:t xml:space="preserve">1.1.3. </w:t>
      </w:r>
      <w:r w:rsidRPr="00546BCA">
        <w:rPr>
          <w:color w:val="000000"/>
          <w:lang w:val="uk-UA"/>
        </w:rPr>
        <w:t>Виробництво, зберігання та експлуатація товару повинні передбачати застосування заходів із захисту довкілля.</w:t>
      </w:r>
    </w:p>
    <w:p w:rsidR="004D7C90" w:rsidRPr="00546BCA" w:rsidRDefault="00835CDB" w:rsidP="00835CDB">
      <w:pPr>
        <w:tabs>
          <w:tab w:val="left" w:pos="4281"/>
        </w:tabs>
        <w:jc w:val="right"/>
        <w:rPr>
          <w:lang w:val="uk-UA"/>
        </w:rPr>
      </w:pPr>
      <w:r w:rsidRPr="00546BCA">
        <w:rPr>
          <w:lang w:val="uk-UA"/>
        </w:rPr>
        <w:t>Таблиця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299"/>
        <w:gridCol w:w="997"/>
        <w:gridCol w:w="1092"/>
        <w:gridCol w:w="1050"/>
        <w:gridCol w:w="1194"/>
        <w:gridCol w:w="1054"/>
        <w:gridCol w:w="1364"/>
        <w:gridCol w:w="1322"/>
      </w:tblGrid>
      <w:tr w:rsidR="00ED5DB6" w:rsidRPr="00546BCA" w:rsidTr="00802BD2">
        <w:trPr>
          <w:trHeight w:val="346"/>
        </w:trPr>
        <w:tc>
          <w:tcPr>
            <w:tcW w:w="244" w:type="pct"/>
            <w:shd w:val="clear" w:color="auto" w:fill="auto"/>
          </w:tcPr>
          <w:p w:rsidR="00ED5DB6" w:rsidRPr="00546BCA" w:rsidRDefault="00ED5DB6" w:rsidP="00802BD2">
            <w:pPr>
              <w:rPr>
                <w:b/>
                <w:vertAlign w:val="superscript"/>
                <w:lang w:val="uk-UA"/>
              </w:rPr>
            </w:pPr>
            <w:r w:rsidRPr="00546BCA">
              <w:rPr>
                <w:b/>
                <w:vertAlign w:val="superscript"/>
                <w:lang w:val="uk-UA"/>
              </w:rPr>
              <w:t>№</w:t>
            </w:r>
          </w:p>
          <w:p w:rsidR="00ED5DB6" w:rsidRPr="00546BCA" w:rsidRDefault="00ED5DB6" w:rsidP="00802BD2">
            <w:pPr>
              <w:rPr>
                <w:b/>
                <w:vertAlign w:val="superscript"/>
                <w:lang w:val="uk-UA"/>
              </w:rPr>
            </w:pPr>
            <w:r w:rsidRPr="00546BCA">
              <w:rPr>
                <w:b/>
                <w:vertAlign w:val="superscript"/>
                <w:lang w:val="uk-UA"/>
              </w:rPr>
              <w:t>п/п</w:t>
            </w:r>
          </w:p>
        </w:tc>
        <w:tc>
          <w:tcPr>
            <w:tcW w:w="659" w:type="pct"/>
            <w:shd w:val="clear" w:color="auto" w:fill="auto"/>
          </w:tcPr>
          <w:p w:rsidR="00ED5DB6" w:rsidRPr="00546BCA" w:rsidRDefault="00ED5DB6" w:rsidP="00802BD2">
            <w:pPr>
              <w:jc w:val="center"/>
              <w:rPr>
                <w:b/>
                <w:vertAlign w:val="superscript"/>
                <w:lang w:val="uk-UA"/>
              </w:rPr>
            </w:pPr>
            <w:r w:rsidRPr="00546BCA">
              <w:rPr>
                <w:b/>
                <w:vertAlign w:val="superscript"/>
                <w:lang w:val="uk-UA"/>
              </w:rPr>
              <w:t>Марка автомобіля</w:t>
            </w:r>
          </w:p>
        </w:tc>
        <w:tc>
          <w:tcPr>
            <w:tcW w:w="506" w:type="pct"/>
          </w:tcPr>
          <w:p w:rsidR="00ED5DB6" w:rsidRPr="00546BCA" w:rsidRDefault="00ED5DB6" w:rsidP="00802BD2">
            <w:pPr>
              <w:jc w:val="center"/>
              <w:rPr>
                <w:b/>
                <w:vertAlign w:val="superscript"/>
                <w:lang w:val="uk-UA"/>
              </w:rPr>
            </w:pPr>
            <w:r w:rsidRPr="00546BCA">
              <w:rPr>
                <w:b/>
                <w:vertAlign w:val="superscript"/>
                <w:lang w:val="uk-UA"/>
              </w:rPr>
              <w:t>Кількість</w:t>
            </w:r>
          </w:p>
          <w:p w:rsidR="00ED5DB6" w:rsidRPr="00546BCA" w:rsidRDefault="00ED5DB6" w:rsidP="00802BD2">
            <w:pPr>
              <w:jc w:val="center"/>
              <w:rPr>
                <w:b/>
                <w:vertAlign w:val="superscript"/>
                <w:lang w:val="uk-UA"/>
              </w:rPr>
            </w:pPr>
            <w:r w:rsidRPr="00546BCA">
              <w:rPr>
                <w:b/>
                <w:vertAlign w:val="superscript"/>
                <w:lang w:val="uk-UA"/>
              </w:rPr>
              <w:t>(од.)</w:t>
            </w:r>
          </w:p>
        </w:tc>
        <w:tc>
          <w:tcPr>
            <w:tcW w:w="554" w:type="pct"/>
            <w:shd w:val="clear" w:color="auto" w:fill="auto"/>
          </w:tcPr>
          <w:p w:rsidR="00ED5DB6" w:rsidRPr="00546BCA" w:rsidRDefault="00ED5DB6" w:rsidP="00802BD2">
            <w:pPr>
              <w:jc w:val="center"/>
              <w:rPr>
                <w:b/>
                <w:vertAlign w:val="superscript"/>
                <w:lang w:val="uk-UA"/>
              </w:rPr>
            </w:pPr>
            <w:r w:rsidRPr="00546BCA">
              <w:rPr>
                <w:b/>
                <w:vertAlign w:val="superscript"/>
                <w:lang w:val="uk-UA"/>
              </w:rPr>
              <w:t>Сезонність шини</w:t>
            </w:r>
          </w:p>
        </w:tc>
        <w:tc>
          <w:tcPr>
            <w:tcW w:w="533" w:type="pct"/>
            <w:shd w:val="clear" w:color="auto" w:fill="auto"/>
          </w:tcPr>
          <w:p w:rsidR="00ED5DB6" w:rsidRPr="00546BCA" w:rsidRDefault="00ED5DB6" w:rsidP="00802BD2">
            <w:pPr>
              <w:jc w:val="center"/>
              <w:rPr>
                <w:b/>
                <w:vertAlign w:val="superscript"/>
                <w:lang w:val="uk-UA"/>
              </w:rPr>
            </w:pPr>
            <w:r>
              <w:rPr>
                <w:b/>
                <w:vertAlign w:val="superscript"/>
                <w:lang w:val="uk-UA"/>
              </w:rPr>
              <w:t xml:space="preserve">Розмір </w:t>
            </w:r>
            <w:r w:rsidRPr="00546BCA">
              <w:rPr>
                <w:b/>
                <w:vertAlign w:val="superscript"/>
                <w:lang w:val="uk-UA"/>
              </w:rPr>
              <w:t>шини</w:t>
            </w:r>
          </w:p>
          <w:p w:rsidR="00ED5DB6" w:rsidRPr="00546BCA" w:rsidRDefault="00ED5DB6" w:rsidP="00802BD2">
            <w:pPr>
              <w:rPr>
                <w:b/>
                <w:vertAlign w:val="superscript"/>
                <w:lang w:val="uk-UA"/>
              </w:rPr>
            </w:pPr>
          </w:p>
        </w:tc>
        <w:tc>
          <w:tcPr>
            <w:tcW w:w="606" w:type="pct"/>
            <w:shd w:val="clear" w:color="auto" w:fill="auto"/>
          </w:tcPr>
          <w:p w:rsidR="00ED5DB6" w:rsidRPr="00546BCA" w:rsidRDefault="00ED5DB6" w:rsidP="00802BD2">
            <w:pPr>
              <w:jc w:val="center"/>
              <w:rPr>
                <w:b/>
                <w:vertAlign w:val="superscript"/>
                <w:lang w:val="uk-UA"/>
              </w:rPr>
            </w:pPr>
            <w:r w:rsidRPr="00546BCA">
              <w:rPr>
                <w:b/>
                <w:vertAlign w:val="superscript"/>
                <w:lang w:val="uk-UA"/>
              </w:rPr>
              <w:t>Виробник</w:t>
            </w:r>
          </w:p>
          <w:p w:rsidR="00ED5DB6" w:rsidRPr="00546BCA" w:rsidRDefault="00ED5DB6" w:rsidP="00802BD2">
            <w:pPr>
              <w:jc w:val="center"/>
              <w:rPr>
                <w:b/>
                <w:i/>
                <w:vertAlign w:val="superscript"/>
                <w:lang w:val="uk-UA"/>
              </w:rPr>
            </w:pPr>
            <w:r w:rsidRPr="00546BCA">
              <w:rPr>
                <w:b/>
                <w:vertAlign w:val="superscript"/>
                <w:lang w:val="uk-UA"/>
              </w:rPr>
              <w:t xml:space="preserve"> </w:t>
            </w:r>
            <w:r w:rsidRPr="00546BCA">
              <w:rPr>
                <w:b/>
                <w:i/>
                <w:vertAlign w:val="superscript"/>
                <w:lang w:val="uk-UA"/>
              </w:rPr>
              <w:t>(на вибір із зазначеного)</w:t>
            </w:r>
          </w:p>
        </w:tc>
        <w:tc>
          <w:tcPr>
            <w:tcW w:w="535" w:type="pct"/>
            <w:shd w:val="clear" w:color="auto" w:fill="auto"/>
          </w:tcPr>
          <w:p w:rsidR="00ED5DB6" w:rsidRPr="00546BCA" w:rsidRDefault="00ED5DB6" w:rsidP="00802BD2">
            <w:pPr>
              <w:jc w:val="center"/>
              <w:rPr>
                <w:b/>
                <w:vertAlign w:val="superscript"/>
                <w:lang w:val="uk-UA"/>
              </w:rPr>
            </w:pPr>
            <w:r w:rsidRPr="00546BCA">
              <w:rPr>
                <w:b/>
                <w:vertAlign w:val="superscript"/>
                <w:lang w:val="uk-UA"/>
              </w:rPr>
              <w:t>Індекс швидкості</w:t>
            </w:r>
          </w:p>
        </w:tc>
        <w:tc>
          <w:tcPr>
            <w:tcW w:w="692" w:type="pct"/>
            <w:shd w:val="clear" w:color="auto" w:fill="auto"/>
          </w:tcPr>
          <w:p w:rsidR="00ED5DB6" w:rsidRPr="00546BCA" w:rsidRDefault="00ED5DB6" w:rsidP="00802BD2">
            <w:pPr>
              <w:jc w:val="center"/>
              <w:rPr>
                <w:b/>
                <w:vertAlign w:val="superscript"/>
                <w:lang w:val="uk-UA"/>
              </w:rPr>
            </w:pPr>
            <w:r w:rsidRPr="00546BCA">
              <w:rPr>
                <w:b/>
                <w:vertAlign w:val="superscript"/>
                <w:lang w:val="uk-UA"/>
              </w:rPr>
              <w:t>Індекс навантаження</w:t>
            </w:r>
          </w:p>
        </w:tc>
        <w:tc>
          <w:tcPr>
            <w:tcW w:w="671" w:type="pct"/>
          </w:tcPr>
          <w:p w:rsidR="00ED5DB6" w:rsidRPr="00546BCA" w:rsidRDefault="00ED5DB6" w:rsidP="00802BD2">
            <w:pPr>
              <w:jc w:val="center"/>
              <w:rPr>
                <w:b/>
                <w:vertAlign w:val="superscript"/>
                <w:lang w:val="uk-UA"/>
              </w:rPr>
            </w:pPr>
            <w:r w:rsidRPr="00546BCA">
              <w:rPr>
                <w:b/>
                <w:vertAlign w:val="superscript"/>
                <w:lang w:val="uk-UA"/>
              </w:rPr>
              <w:t>Рік виготовлення</w:t>
            </w:r>
          </w:p>
        </w:tc>
      </w:tr>
      <w:tr w:rsidR="00ED5DB6" w:rsidRPr="00546BCA" w:rsidTr="00802BD2">
        <w:trPr>
          <w:trHeight w:val="346"/>
        </w:trPr>
        <w:tc>
          <w:tcPr>
            <w:tcW w:w="244" w:type="pct"/>
            <w:shd w:val="clear" w:color="auto" w:fill="auto"/>
          </w:tcPr>
          <w:p w:rsidR="00ED5DB6" w:rsidRPr="00546BCA" w:rsidRDefault="00ED5DB6" w:rsidP="00802BD2">
            <w:pPr>
              <w:rPr>
                <w:vertAlign w:val="superscript"/>
                <w:lang w:val="uk-UA"/>
              </w:rPr>
            </w:pPr>
            <w:r w:rsidRPr="00546BCA">
              <w:rPr>
                <w:vertAlign w:val="superscript"/>
                <w:lang w:val="uk-UA"/>
              </w:rPr>
              <w:t>1</w:t>
            </w:r>
          </w:p>
        </w:tc>
        <w:tc>
          <w:tcPr>
            <w:tcW w:w="659" w:type="pct"/>
            <w:shd w:val="clear" w:color="auto" w:fill="auto"/>
          </w:tcPr>
          <w:p w:rsidR="00ED5DB6" w:rsidRPr="00A33FBF" w:rsidRDefault="00ED5DB6" w:rsidP="00802BD2">
            <w:pPr>
              <w:rPr>
                <w:vertAlign w:val="superscript"/>
                <w:lang w:val="uk-UA"/>
              </w:rPr>
            </w:pPr>
            <w:r w:rsidRPr="00A33FBF">
              <w:rPr>
                <w:vertAlign w:val="superscript"/>
                <w:lang w:val="uk-UA"/>
              </w:rPr>
              <w:t>Toyota Camry</w:t>
            </w:r>
          </w:p>
          <w:p w:rsidR="00ED5DB6" w:rsidRPr="00A33FBF" w:rsidRDefault="00ED5DB6" w:rsidP="00802BD2">
            <w:pPr>
              <w:rPr>
                <w:highlight w:val="yellow"/>
                <w:vertAlign w:val="superscript"/>
                <w:lang w:val="uk-UA"/>
              </w:rPr>
            </w:pPr>
          </w:p>
        </w:tc>
        <w:tc>
          <w:tcPr>
            <w:tcW w:w="506" w:type="pct"/>
          </w:tcPr>
          <w:p w:rsidR="00ED5DB6" w:rsidRPr="00DD189B" w:rsidRDefault="00ED5DB6" w:rsidP="00802BD2">
            <w:pPr>
              <w:jc w:val="center"/>
              <w:rPr>
                <w:vertAlign w:val="superscript"/>
                <w:lang w:val="en-US"/>
              </w:rPr>
            </w:pPr>
            <w:r>
              <w:rPr>
                <w:vertAlign w:val="superscript"/>
                <w:lang w:val="en-US"/>
              </w:rPr>
              <w:t>4</w:t>
            </w:r>
          </w:p>
        </w:tc>
        <w:tc>
          <w:tcPr>
            <w:tcW w:w="554" w:type="pct"/>
            <w:shd w:val="clear" w:color="auto" w:fill="auto"/>
          </w:tcPr>
          <w:p w:rsidR="00ED5DB6" w:rsidRPr="00546BCA" w:rsidRDefault="00ED5DB6" w:rsidP="00802BD2">
            <w:pPr>
              <w:jc w:val="center"/>
              <w:rPr>
                <w:vertAlign w:val="superscript"/>
                <w:lang w:val="uk-UA"/>
              </w:rPr>
            </w:pPr>
            <w:r>
              <w:rPr>
                <w:vertAlign w:val="superscript"/>
                <w:lang w:val="uk-UA"/>
              </w:rPr>
              <w:t>Зима</w:t>
            </w:r>
          </w:p>
        </w:tc>
        <w:tc>
          <w:tcPr>
            <w:tcW w:w="533" w:type="pct"/>
            <w:shd w:val="clear" w:color="auto" w:fill="auto"/>
          </w:tcPr>
          <w:p w:rsidR="00ED5DB6" w:rsidRPr="00546BCA" w:rsidRDefault="00ED5DB6" w:rsidP="00802BD2">
            <w:pPr>
              <w:rPr>
                <w:vertAlign w:val="superscript"/>
                <w:lang w:val="uk-UA"/>
              </w:rPr>
            </w:pPr>
            <w:r w:rsidRPr="00546BCA">
              <w:rPr>
                <w:vertAlign w:val="superscript"/>
                <w:lang w:val="uk-UA"/>
              </w:rPr>
              <w:t>215/60/R16</w:t>
            </w:r>
          </w:p>
        </w:tc>
        <w:tc>
          <w:tcPr>
            <w:tcW w:w="606" w:type="pct"/>
            <w:shd w:val="clear" w:color="auto" w:fill="auto"/>
          </w:tcPr>
          <w:p w:rsidR="00ED5DB6" w:rsidRPr="00546BCA" w:rsidRDefault="00ED5DB6" w:rsidP="00802BD2">
            <w:pPr>
              <w:rPr>
                <w:vertAlign w:val="superscript"/>
                <w:lang w:val="uk-UA"/>
              </w:rPr>
            </w:pPr>
            <w:r w:rsidRPr="00546BCA">
              <w:rPr>
                <w:vertAlign w:val="superscript"/>
                <w:lang w:val="uk-UA"/>
              </w:rPr>
              <w:t>Michelin</w:t>
            </w:r>
          </w:p>
          <w:p w:rsidR="00ED5DB6" w:rsidRPr="00546BCA" w:rsidRDefault="00ED5DB6" w:rsidP="00802BD2">
            <w:pPr>
              <w:rPr>
                <w:vertAlign w:val="superscript"/>
                <w:lang w:val="uk-UA"/>
              </w:rPr>
            </w:pPr>
            <w:r w:rsidRPr="00546BCA">
              <w:rPr>
                <w:vertAlign w:val="superscript"/>
                <w:lang w:val="uk-UA"/>
              </w:rPr>
              <w:t>Goodyear</w:t>
            </w:r>
          </w:p>
          <w:p w:rsidR="00ED5DB6" w:rsidRPr="00DD189B" w:rsidRDefault="00ED5DB6" w:rsidP="00802BD2">
            <w:pPr>
              <w:rPr>
                <w:vertAlign w:val="superscript"/>
                <w:lang w:val="en-US"/>
              </w:rPr>
            </w:pPr>
            <w:r>
              <w:rPr>
                <w:vertAlign w:val="superscript"/>
                <w:lang w:val="en-US"/>
              </w:rPr>
              <w:t>Bridgestone</w:t>
            </w:r>
          </w:p>
        </w:tc>
        <w:tc>
          <w:tcPr>
            <w:tcW w:w="535"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Q</w:t>
            </w:r>
          </w:p>
        </w:tc>
        <w:tc>
          <w:tcPr>
            <w:tcW w:w="692"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90</w:t>
            </w:r>
          </w:p>
        </w:tc>
        <w:tc>
          <w:tcPr>
            <w:tcW w:w="671" w:type="pct"/>
          </w:tcPr>
          <w:p w:rsidR="00ED5DB6" w:rsidRDefault="00ED5DB6" w:rsidP="00802BD2">
            <w:pPr>
              <w:rPr>
                <w:vertAlign w:val="superscript"/>
                <w:lang w:val="uk-UA"/>
              </w:rPr>
            </w:pPr>
            <w:r>
              <w:rPr>
                <w:vertAlign w:val="superscript"/>
                <w:lang w:val="uk-UA"/>
              </w:rPr>
              <w:t>2021</w:t>
            </w:r>
          </w:p>
          <w:p w:rsidR="00ED5DB6" w:rsidRPr="00546BCA" w:rsidRDefault="00ED5DB6" w:rsidP="00802BD2">
            <w:pPr>
              <w:rPr>
                <w:vertAlign w:val="superscript"/>
                <w:lang w:val="uk-UA"/>
              </w:rPr>
            </w:pPr>
          </w:p>
        </w:tc>
      </w:tr>
      <w:tr w:rsidR="00ED5DB6" w:rsidRPr="00546BCA" w:rsidTr="00802BD2">
        <w:trPr>
          <w:trHeight w:val="346"/>
        </w:trPr>
        <w:tc>
          <w:tcPr>
            <w:tcW w:w="244" w:type="pct"/>
            <w:shd w:val="clear" w:color="auto" w:fill="auto"/>
          </w:tcPr>
          <w:p w:rsidR="00ED5DB6" w:rsidRPr="00546BCA" w:rsidRDefault="00ED5DB6" w:rsidP="00802BD2">
            <w:pPr>
              <w:rPr>
                <w:vertAlign w:val="superscript"/>
                <w:lang w:val="uk-UA"/>
              </w:rPr>
            </w:pPr>
            <w:r>
              <w:rPr>
                <w:vertAlign w:val="superscript"/>
                <w:lang w:val="uk-UA"/>
              </w:rPr>
              <w:t>2</w:t>
            </w:r>
          </w:p>
        </w:tc>
        <w:tc>
          <w:tcPr>
            <w:tcW w:w="659" w:type="pct"/>
            <w:shd w:val="clear" w:color="auto" w:fill="auto"/>
          </w:tcPr>
          <w:p w:rsidR="00ED5DB6" w:rsidRPr="00A33FBF" w:rsidRDefault="00ED5DB6" w:rsidP="00802BD2">
            <w:pPr>
              <w:rPr>
                <w:vertAlign w:val="superscript"/>
                <w:lang w:val="uk-UA"/>
              </w:rPr>
            </w:pPr>
            <w:r w:rsidRPr="00A33FBF">
              <w:rPr>
                <w:vertAlign w:val="superscript"/>
                <w:lang w:val="uk-UA"/>
              </w:rPr>
              <w:t>Toyota Camry</w:t>
            </w:r>
          </w:p>
          <w:p w:rsidR="00ED5DB6" w:rsidRPr="00A33FBF" w:rsidRDefault="00ED5DB6" w:rsidP="00802BD2">
            <w:pPr>
              <w:rPr>
                <w:highlight w:val="yellow"/>
                <w:vertAlign w:val="superscript"/>
                <w:lang w:val="uk-UA"/>
              </w:rPr>
            </w:pPr>
          </w:p>
        </w:tc>
        <w:tc>
          <w:tcPr>
            <w:tcW w:w="506" w:type="pct"/>
          </w:tcPr>
          <w:p w:rsidR="00ED5DB6" w:rsidRPr="00DD189B" w:rsidRDefault="00ED5DB6" w:rsidP="00802BD2">
            <w:pPr>
              <w:jc w:val="center"/>
              <w:rPr>
                <w:vertAlign w:val="superscript"/>
                <w:lang w:val="en-US"/>
              </w:rPr>
            </w:pPr>
            <w:r>
              <w:rPr>
                <w:vertAlign w:val="superscript"/>
                <w:lang w:val="en-US"/>
              </w:rPr>
              <w:t>4</w:t>
            </w:r>
          </w:p>
        </w:tc>
        <w:tc>
          <w:tcPr>
            <w:tcW w:w="554" w:type="pct"/>
            <w:shd w:val="clear" w:color="auto" w:fill="auto"/>
          </w:tcPr>
          <w:p w:rsidR="00ED5DB6" w:rsidRPr="00546BCA" w:rsidRDefault="00ED5DB6" w:rsidP="00802BD2">
            <w:pPr>
              <w:jc w:val="center"/>
              <w:rPr>
                <w:vertAlign w:val="superscript"/>
                <w:lang w:val="uk-UA"/>
              </w:rPr>
            </w:pPr>
            <w:r>
              <w:rPr>
                <w:vertAlign w:val="superscript"/>
                <w:lang w:val="uk-UA"/>
              </w:rPr>
              <w:t>Зима</w:t>
            </w:r>
          </w:p>
        </w:tc>
        <w:tc>
          <w:tcPr>
            <w:tcW w:w="533" w:type="pct"/>
            <w:shd w:val="clear" w:color="auto" w:fill="auto"/>
          </w:tcPr>
          <w:p w:rsidR="00ED5DB6" w:rsidRPr="00546BCA" w:rsidRDefault="00ED5DB6" w:rsidP="00802BD2">
            <w:pPr>
              <w:rPr>
                <w:vertAlign w:val="superscript"/>
                <w:lang w:val="uk-UA"/>
              </w:rPr>
            </w:pPr>
            <w:r>
              <w:rPr>
                <w:vertAlign w:val="superscript"/>
                <w:lang w:val="uk-UA"/>
              </w:rPr>
              <w:t>215/55/R17</w:t>
            </w:r>
          </w:p>
        </w:tc>
        <w:tc>
          <w:tcPr>
            <w:tcW w:w="606" w:type="pct"/>
            <w:shd w:val="clear" w:color="auto" w:fill="auto"/>
          </w:tcPr>
          <w:p w:rsidR="00ED5DB6" w:rsidRPr="00546BCA" w:rsidRDefault="00ED5DB6" w:rsidP="00802BD2">
            <w:pPr>
              <w:rPr>
                <w:vertAlign w:val="superscript"/>
                <w:lang w:val="uk-UA"/>
              </w:rPr>
            </w:pPr>
            <w:r w:rsidRPr="00546BCA">
              <w:rPr>
                <w:vertAlign w:val="superscript"/>
                <w:lang w:val="uk-UA"/>
              </w:rPr>
              <w:t>Michelin</w:t>
            </w:r>
          </w:p>
          <w:p w:rsidR="00ED5DB6" w:rsidRPr="00546BCA" w:rsidRDefault="00ED5DB6" w:rsidP="00802BD2">
            <w:pPr>
              <w:rPr>
                <w:vertAlign w:val="superscript"/>
                <w:lang w:val="uk-UA"/>
              </w:rPr>
            </w:pPr>
            <w:r w:rsidRPr="00546BCA">
              <w:rPr>
                <w:vertAlign w:val="superscript"/>
                <w:lang w:val="uk-UA"/>
              </w:rPr>
              <w:t>Goodyear</w:t>
            </w:r>
          </w:p>
          <w:p w:rsidR="00ED5DB6" w:rsidRPr="00DD189B" w:rsidRDefault="00ED5DB6" w:rsidP="00802BD2">
            <w:pPr>
              <w:rPr>
                <w:vertAlign w:val="superscript"/>
                <w:lang w:val="en-US"/>
              </w:rPr>
            </w:pPr>
            <w:r>
              <w:rPr>
                <w:vertAlign w:val="superscript"/>
                <w:lang w:val="en-US"/>
              </w:rPr>
              <w:t>Bridgestone</w:t>
            </w:r>
          </w:p>
        </w:tc>
        <w:tc>
          <w:tcPr>
            <w:tcW w:w="535"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Q</w:t>
            </w:r>
          </w:p>
        </w:tc>
        <w:tc>
          <w:tcPr>
            <w:tcW w:w="692"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90</w:t>
            </w:r>
          </w:p>
        </w:tc>
        <w:tc>
          <w:tcPr>
            <w:tcW w:w="671" w:type="pct"/>
          </w:tcPr>
          <w:p w:rsidR="00ED5DB6" w:rsidRDefault="00ED5DB6" w:rsidP="00802BD2">
            <w:pPr>
              <w:rPr>
                <w:vertAlign w:val="superscript"/>
                <w:lang w:val="uk-UA"/>
              </w:rPr>
            </w:pPr>
            <w:r>
              <w:rPr>
                <w:vertAlign w:val="superscript"/>
                <w:lang w:val="uk-UA"/>
              </w:rPr>
              <w:t>2021</w:t>
            </w:r>
          </w:p>
          <w:p w:rsidR="00ED5DB6" w:rsidRPr="00546BCA" w:rsidRDefault="00ED5DB6" w:rsidP="00802BD2">
            <w:pPr>
              <w:rPr>
                <w:vertAlign w:val="superscript"/>
                <w:lang w:val="uk-UA"/>
              </w:rPr>
            </w:pPr>
          </w:p>
        </w:tc>
      </w:tr>
      <w:tr w:rsidR="00ED5DB6" w:rsidRPr="00546BCA" w:rsidTr="00802BD2">
        <w:trPr>
          <w:trHeight w:val="421"/>
        </w:trPr>
        <w:tc>
          <w:tcPr>
            <w:tcW w:w="244" w:type="pct"/>
            <w:shd w:val="clear" w:color="auto" w:fill="auto"/>
          </w:tcPr>
          <w:p w:rsidR="00ED5DB6" w:rsidRPr="00546BCA" w:rsidRDefault="00ED5DB6" w:rsidP="00802BD2">
            <w:pPr>
              <w:rPr>
                <w:vertAlign w:val="superscript"/>
                <w:lang w:val="uk-UA"/>
              </w:rPr>
            </w:pPr>
            <w:r>
              <w:rPr>
                <w:vertAlign w:val="superscript"/>
                <w:lang w:val="uk-UA"/>
              </w:rPr>
              <w:t>3</w:t>
            </w:r>
          </w:p>
        </w:tc>
        <w:tc>
          <w:tcPr>
            <w:tcW w:w="659" w:type="pct"/>
            <w:shd w:val="clear" w:color="auto" w:fill="auto"/>
          </w:tcPr>
          <w:p w:rsidR="00ED5DB6" w:rsidRPr="00456CDA" w:rsidRDefault="00ED5DB6" w:rsidP="00802BD2">
            <w:pPr>
              <w:rPr>
                <w:vertAlign w:val="superscript"/>
                <w:lang w:val="uk-UA"/>
              </w:rPr>
            </w:pPr>
            <w:r w:rsidRPr="00456CDA">
              <w:rPr>
                <w:vertAlign w:val="superscript"/>
                <w:lang w:val="uk-UA"/>
              </w:rPr>
              <w:t>Chevrolet  Niva</w:t>
            </w:r>
          </w:p>
        </w:tc>
        <w:tc>
          <w:tcPr>
            <w:tcW w:w="506" w:type="pct"/>
          </w:tcPr>
          <w:p w:rsidR="00ED5DB6" w:rsidRPr="00456CDA" w:rsidRDefault="00ED5DB6" w:rsidP="00802BD2">
            <w:pPr>
              <w:jc w:val="center"/>
              <w:rPr>
                <w:vertAlign w:val="superscript"/>
                <w:lang w:val="en-US"/>
              </w:rPr>
            </w:pPr>
            <w:r>
              <w:rPr>
                <w:vertAlign w:val="superscript"/>
                <w:lang w:val="en-US"/>
              </w:rPr>
              <w:t>8</w:t>
            </w:r>
          </w:p>
        </w:tc>
        <w:tc>
          <w:tcPr>
            <w:tcW w:w="554" w:type="pct"/>
            <w:shd w:val="clear" w:color="auto" w:fill="auto"/>
          </w:tcPr>
          <w:p w:rsidR="00ED5DB6" w:rsidRPr="00546BCA" w:rsidRDefault="00ED5DB6" w:rsidP="00802BD2">
            <w:pPr>
              <w:jc w:val="center"/>
              <w:rPr>
                <w:vertAlign w:val="superscript"/>
                <w:lang w:val="uk-UA"/>
              </w:rPr>
            </w:pPr>
            <w:r>
              <w:rPr>
                <w:vertAlign w:val="superscript"/>
                <w:lang w:val="uk-UA"/>
              </w:rPr>
              <w:t>Зима</w:t>
            </w:r>
          </w:p>
        </w:tc>
        <w:tc>
          <w:tcPr>
            <w:tcW w:w="533" w:type="pct"/>
            <w:shd w:val="clear" w:color="auto" w:fill="auto"/>
          </w:tcPr>
          <w:p w:rsidR="00ED5DB6" w:rsidRPr="00546BCA" w:rsidRDefault="00ED5DB6" w:rsidP="00802BD2">
            <w:pPr>
              <w:rPr>
                <w:vertAlign w:val="superscript"/>
                <w:lang w:val="uk-UA"/>
              </w:rPr>
            </w:pPr>
            <w:r w:rsidRPr="00546BCA">
              <w:rPr>
                <w:vertAlign w:val="superscript"/>
                <w:lang w:val="uk-UA"/>
              </w:rPr>
              <w:t>205/70/R15</w:t>
            </w:r>
          </w:p>
        </w:tc>
        <w:tc>
          <w:tcPr>
            <w:tcW w:w="606" w:type="pct"/>
            <w:shd w:val="clear" w:color="auto" w:fill="auto"/>
          </w:tcPr>
          <w:p w:rsidR="00ED5DB6" w:rsidRPr="00546BCA" w:rsidRDefault="00ED5DB6" w:rsidP="00802BD2">
            <w:pPr>
              <w:rPr>
                <w:vertAlign w:val="superscript"/>
                <w:lang w:val="uk-UA"/>
              </w:rPr>
            </w:pPr>
            <w:r w:rsidRPr="00A33FBF">
              <w:rPr>
                <w:vertAlign w:val="superscript"/>
                <w:lang w:val="uk-UA"/>
              </w:rPr>
              <w:t>Hankook</w:t>
            </w:r>
            <w:r w:rsidRPr="00546BCA">
              <w:rPr>
                <w:vertAlign w:val="superscript"/>
                <w:lang w:val="uk-UA"/>
              </w:rPr>
              <w:t xml:space="preserve"> Matador</w:t>
            </w:r>
          </w:p>
          <w:p w:rsidR="00ED5DB6" w:rsidRPr="00546BCA" w:rsidRDefault="00ED5DB6" w:rsidP="00802BD2">
            <w:pPr>
              <w:rPr>
                <w:vertAlign w:val="superscript"/>
                <w:lang w:val="uk-UA"/>
              </w:rPr>
            </w:pPr>
            <w:r w:rsidRPr="00546BCA">
              <w:rPr>
                <w:vertAlign w:val="superscript"/>
                <w:lang w:val="uk-UA"/>
              </w:rPr>
              <w:t>Nokian</w:t>
            </w:r>
          </w:p>
        </w:tc>
        <w:tc>
          <w:tcPr>
            <w:tcW w:w="535"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Q</w:t>
            </w:r>
          </w:p>
        </w:tc>
        <w:tc>
          <w:tcPr>
            <w:tcW w:w="692"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90</w:t>
            </w:r>
          </w:p>
        </w:tc>
        <w:tc>
          <w:tcPr>
            <w:tcW w:w="671" w:type="pct"/>
          </w:tcPr>
          <w:p w:rsidR="00ED5DB6" w:rsidRPr="00546BCA" w:rsidRDefault="00ED5DB6" w:rsidP="00802BD2">
            <w:pPr>
              <w:rPr>
                <w:vertAlign w:val="superscript"/>
                <w:lang w:val="uk-UA"/>
              </w:rPr>
            </w:pPr>
            <w:r>
              <w:rPr>
                <w:vertAlign w:val="superscript"/>
                <w:lang w:val="uk-UA"/>
              </w:rPr>
              <w:t>2021</w:t>
            </w:r>
          </w:p>
        </w:tc>
      </w:tr>
      <w:tr w:rsidR="00ED5DB6" w:rsidRPr="00546BCA" w:rsidTr="00802BD2">
        <w:trPr>
          <w:trHeight w:val="730"/>
        </w:trPr>
        <w:tc>
          <w:tcPr>
            <w:tcW w:w="244" w:type="pct"/>
            <w:shd w:val="clear" w:color="auto" w:fill="auto"/>
          </w:tcPr>
          <w:p w:rsidR="00ED5DB6" w:rsidRPr="00546BCA" w:rsidRDefault="00ED5DB6" w:rsidP="00802BD2">
            <w:pPr>
              <w:rPr>
                <w:vertAlign w:val="superscript"/>
                <w:lang w:val="uk-UA"/>
              </w:rPr>
            </w:pPr>
            <w:r>
              <w:rPr>
                <w:vertAlign w:val="superscript"/>
                <w:lang w:val="uk-UA"/>
              </w:rPr>
              <w:t>4</w:t>
            </w:r>
          </w:p>
        </w:tc>
        <w:tc>
          <w:tcPr>
            <w:tcW w:w="659" w:type="pct"/>
          </w:tcPr>
          <w:p w:rsidR="00ED5DB6" w:rsidRPr="00546BCA" w:rsidRDefault="00ED5DB6" w:rsidP="00802BD2">
            <w:pPr>
              <w:spacing w:line="360" w:lineRule="auto"/>
              <w:jc w:val="both"/>
              <w:rPr>
                <w:vertAlign w:val="superscript"/>
                <w:lang w:val="uk-UA"/>
              </w:rPr>
            </w:pPr>
            <w:r w:rsidRPr="00546BCA">
              <w:rPr>
                <w:vertAlign w:val="superscript"/>
                <w:lang w:val="uk-UA"/>
              </w:rPr>
              <w:t xml:space="preserve">Skoda Oktavia </w:t>
            </w:r>
          </w:p>
        </w:tc>
        <w:tc>
          <w:tcPr>
            <w:tcW w:w="506" w:type="pct"/>
          </w:tcPr>
          <w:p w:rsidR="00ED5DB6" w:rsidRPr="00546BCA" w:rsidRDefault="00ED5DB6" w:rsidP="00802BD2">
            <w:pPr>
              <w:jc w:val="center"/>
              <w:rPr>
                <w:vertAlign w:val="superscript"/>
                <w:lang w:val="uk-UA"/>
              </w:rPr>
            </w:pPr>
            <w:r>
              <w:rPr>
                <w:vertAlign w:val="superscript"/>
                <w:lang w:val="uk-UA"/>
              </w:rPr>
              <w:t>16</w:t>
            </w:r>
          </w:p>
        </w:tc>
        <w:tc>
          <w:tcPr>
            <w:tcW w:w="554" w:type="pct"/>
            <w:shd w:val="clear" w:color="auto" w:fill="auto"/>
          </w:tcPr>
          <w:p w:rsidR="00ED5DB6" w:rsidRPr="00546BCA" w:rsidRDefault="00ED5DB6" w:rsidP="00802BD2">
            <w:pPr>
              <w:jc w:val="center"/>
              <w:rPr>
                <w:vertAlign w:val="superscript"/>
                <w:lang w:val="uk-UA"/>
              </w:rPr>
            </w:pPr>
            <w:r>
              <w:rPr>
                <w:vertAlign w:val="superscript"/>
                <w:lang w:val="uk-UA"/>
              </w:rPr>
              <w:t>Зима</w:t>
            </w:r>
          </w:p>
        </w:tc>
        <w:tc>
          <w:tcPr>
            <w:tcW w:w="533" w:type="pct"/>
            <w:shd w:val="clear" w:color="auto" w:fill="auto"/>
          </w:tcPr>
          <w:p w:rsidR="00ED5DB6" w:rsidRPr="00546BCA" w:rsidRDefault="00ED5DB6" w:rsidP="00802BD2">
            <w:pPr>
              <w:rPr>
                <w:vertAlign w:val="superscript"/>
                <w:lang w:val="uk-UA"/>
              </w:rPr>
            </w:pPr>
            <w:r w:rsidRPr="00546BCA">
              <w:rPr>
                <w:vertAlign w:val="superscript"/>
                <w:lang w:val="uk-UA"/>
              </w:rPr>
              <w:t>195/65/R15</w:t>
            </w:r>
          </w:p>
        </w:tc>
        <w:tc>
          <w:tcPr>
            <w:tcW w:w="606" w:type="pct"/>
            <w:shd w:val="clear" w:color="auto" w:fill="auto"/>
          </w:tcPr>
          <w:p w:rsidR="00ED5DB6" w:rsidRPr="00546BCA" w:rsidRDefault="00ED5DB6" w:rsidP="00802BD2">
            <w:pPr>
              <w:rPr>
                <w:vertAlign w:val="superscript"/>
                <w:lang w:val="uk-UA"/>
              </w:rPr>
            </w:pPr>
            <w:r w:rsidRPr="00A33FBF">
              <w:rPr>
                <w:vertAlign w:val="superscript"/>
                <w:lang w:val="uk-UA"/>
              </w:rPr>
              <w:t>Hankook</w:t>
            </w:r>
            <w:r w:rsidRPr="00546BCA">
              <w:rPr>
                <w:vertAlign w:val="superscript"/>
                <w:lang w:val="uk-UA"/>
              </w:rPr>
              <w:t xml:space="preserve"> Matador</w:t>
            </w:r>
          </w:p>
          <w:p w:rsidR="00ED5DB6" w:rsidRPr="00546BCA" w:rsidRDefault="00ED5DB6" w:rsidP="00802BD2">
            <w:pPr>
              <w:rPr>
                <w:vertAlign w:val="superscript"/>
                <w:lang w:val="uk-UA"/>
              </w:rPr>
            </w:pPr>
            <w:r w:rsidRPr="00546BCA">
              <w:rPr>
                <w:vertAlign w:val="superscript"/>
                <w:lang w:val="uk-UA"/>
              </w:rPr>
              <w:t>Nokian</w:t>
            </w:r>
          </w:p>
        </w:tc>
        <w:tc>
          <w:tcPr>
            <w:tcW w:w="535"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Q</w:t>
            </w:r>
          </w:p>
        </w:tc>
        <w:tc>
          <w:tcPr>
            <w:tcW w:w="692"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90</w:t>
            </w:r>
          </w:p>
        </w:tc>
        <w:tc>
          <w:tcPr>
            <w:tcW w:w="671" w:type="pct"/>
          </w:tcPr>
          <w:p w:rsidR="00ED5DB6" w:rsidRPr="00546BCA" w:rsidRDefault="00ED5DB6" w:rsidP="00802BD2">
            <w:pPr>
              <w:rPr>
                <w:vertAlign w:val="superscript"/>
                <w:lang w:val="uk-UA"/>
              </w:rPr>
            </w:pPr>
            <w:r>
              <w:rPr>
                <w:vertAlign w:val="superscript"/>
                <w:lang w:val="uk-UA"/>
              </w:rPr>
              <w:t>2021</w:t>
            </w:r>
          </w:p>
        </w:tc>
      </w:tr>
      <w:tr w:rsidR="00ED5DB6" w:rsidRPr="00546BCA" w:rsidTr="00802BD2">
        <w:trPr>
          <w:trHeight w:val="730"/>
        </w:trPr>
        <w:tc>
          <w:tcPr>
            <w:tcW w:w="244" w:type="pct"/>
            <w:shd w:val="clear" w:color="auto" w:fill="auto"/>
          </w:tcPr>
          <w:p w:rsidR="00ED5DB6" w:rsidRPr="00546BCA" w:rsidRDefault="00ED5DB6" w:rsidP="00802BD2">
            <w:pPr>
              <w:rPr>
                <w:vertAlign w:val="superscript"/>
                <w:lang w:val="uk-UA"/>
              </w:rPr>
            </w:pPr>
            <w:r>
              <w:rPr>
                <w:vertAlign w:val="superscript"/>
                <w:lang w:val="uk-UA"/>
              </w:rPr>
              <w:t>5</w:t>
            </w:r>
          </w:p>
        </w:tc>
        <w:tc>
          <w:tcPr>
            <w:tcW w:w="659" w:type="pct"/>
          </w:tcPr>
          <w:p w:rsidR="00ED5DB6" w:rsidRPr="00546BCA" w:rsidRDefault="00ED5DB6" w:rsidP="00802BD2">
            <w:pPr>
              <w:spacing w:line="360" w:lineRule="auto"/>
              <w:jc w:val="both"/>
              <w:rPr>
                <w:vertAlign w:val="superscript"/>
                <w:lang w:val="uk-UA"/>
              </w:rPr>
            </w:pPr>
            <w:r w:rsidRPr="00A33FBF">
              <w:rPr>
                <w:vertAlign w:val="superscript"/>
                <w:lang w:val="uk-UA"/>
              </w:rPr>
              <w:t>Nisan Maxima</w:t>
            </w:r>
          </w:p>
        </w:tc>
        <w:tc>
          <w:tcPr>
            <w:tcW w:w="506" w:type="pct"/>
          </w:tcPr>
          <w:p w:rsidR="00ED5DB6" w:rsidRDefault="00ED5DB6" w:rsidP="00802BD2">
            <w:pPr>
              <w:jc w:val="center"/>
              <w:rPr>
                <w:vertAlign w:val="superscript"/>
                <w:lang w:val="uk-UA"/>
              </w:rPr>
            </w:pPr>
            <w:r>
              <w:rPr>
                <w:vertAlign w:val="superscript"/>
                <w:lang w:val="uk-UA"/>
              </w:rPr>
              <w:t>8</w:t>
            </w:r>
          </w:p>
        </w:tc>
        <w:tc>
          <w:tcPr>
            <w:tcW w:w="554" w:type="pct"/>
            <w:shd w:val="clear" w:color="auto" w:fill="auto"/>
          </w:tcPr>
          <w:p w:rsidR="00ED5DB6" w:rsidRDefault="00ED5DB6" w:rsidP="00802BD2">
            <w:pPr>
              <w:jc w:val="center"/>
              <w:rPr>
                <w:vertAlign w:val="superscript"/>
                <w:lang w:val="uk-UA"/>
              </w:rPr>
            </w:pPr>
            <w:r>
              <w:rPr>
                <w:vertAlign w:val="superscript"/>
                <w:lang w:val="uk-UA"/>
              </w:rPr>
              <w:t>Зима</w:t>
            </w:r>
          </w:p>
        </w:tc>
        <w:tc>
          <w:tcPr>
            <w:tcW w:w="533" w:type="pct"/>
            <w:shd w:val="clear" w:color="auto" w:fill="auto"/>
          </w:tcPr>
          <w:p w:rsidR="00ED5DB6" w:rsidRPr="00546BCA" w:rsidRDefault="00ED5DB6" w:rsidP="00802BD2">
            <w:pPr>
              <w:rPr>
                <w:vertAlign w:val="superscript"/>
                <w:lang w:val="uk-UA"/>
              </w:rPr>
            </w:pPr>
            <w:r>
              <w:rPr>
                <w:vertAlign w:val="superscript"/>
                <w:lang w:val="uk-UA"/>
              </w:rPr>
              <w:t>205/65/15</w:t>
            </w:r>
          </w:p>
        </w:tc>
        <w:tc>
          <w:tcPr>
            <w:tcW w:w="606" w:type="pct"/>
            <w:shd w:val="clear" w:color="auto" w:fill="auto"/>
          </w:tcPr>
          <w:p w:rsidR="00ED5DB6" w:rsidRPr="00546BCA" w:rsidRDefault="00ED5DB6" w:rsidP="00802BD2">
            <w:pPr>
              <w:rPr>
                <w:vertAlign w:val="superscript"/>
                <w:lang w:val="uk-UA"/>
              </w:rPr>
            </w:pPr>
            <w:r w:rsidRPr="00A33FBF">
              <w:rPr>
                <w:vertAlign w:val="superscript"/>
                <w:lang w:val="uk-UA"/>
              </w:rPr>
              <w:t>Hankook</w:t>
            </w:r>
            <w:r w:rsidRPr="00546BCA">
              <w:rPr>
                <w:vertAlign w:val="superscript"/>
                <w:lang w:val="uk-UA"/>
              </w:rPr>
              <w:t xml:space="preserve"> Matador</w:t>
            </w:r>
          </w:p>
          <w:p w:rsidR="00ED5DB6" w:rsidRPr="00A33FBF" w:rsidRDefault="00ED5DB6" w:rsidP="00802BD2">
            <w:pPr>
              <w:rPr>
                <w:vertAlign w:val="superscript"/>
                <w:lang w:val="uk-UA"/>
              </w:rPr>
            </w:pPr>
            <w:r w:rsidRPr="00546BCA">
              <w:rPr>
                <w:vertAlign w:val="superscript"/>
                <w:lang w:val="uk-UA"/>
              </w:rPr>
              <w:t>Nokian</w:t>
            </w:r>
          </w:p>
        </w:tc>
        <w:tc>
          <w:tcPr>
            <w:tcW w:w="535"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Q</w:t>
            </w:r>
          </w:p>
        </w:tc>
        <w:tc>
          <w:tcPr>
            <w:tcW w:w="692" w:type="pct"/>
            <w:shd w:val="clear" w:color="auto" w:fill="auto"/>
          </w:tcPr>
          <w:p w:rsidR="00ED5DB6" w:rsidRPr="00546BCA" w:rsidRDefault="00ED5DB6" w:rsidP="00802BD2">
            <w:pPr>
              <w:jc w:val="center"/>
              <w:rPr>
                <w:vertAlign w:val="superscript"/>
                <w:lang w:val="uk-UA"/>
              </w:rPr>
            </w:pPr>
            <w:r>
              <w:rPr>
                <w:vertAlign w:val="superscript"/>
                <w:lang w:val="uk-UA"/>
              </w:rPr>
              <w:t>не нижче 88</w:t>
            </w:r>
          </w:p>
        </w:tc>
        <w:tc>
          <w:tcPr>
            <w:tcW w:w="671" w:type="pct"/>
          </w:tcPr>
          <w:p w:rsidR="00ED5DB6" w:rsidRPr="00546BCA" w:rsidRDefault="00ED5DB6" w:rsidP="00802BD2">
            <w:pPr>
              <w:rPr>
                <w:vertAlign w:val="superscript"/>
                <w:lang w:val="uk-UA"/>
              </w:rPr>
            </w:pPr>
            <w:r>
              <w:rPr>
                <w:vertAlign w:val="superscript"/>
                <w:lang w:val="uk-UA"/>
              </w:rPr>
              <w:t>2021</w:t>
            </w:r>
          </w:p>
        </w:tc>
      </w:tr>
      <w:tr w:rsidR="00ED5DB6" w:rsidRPr="00546BCA" w:rsidTr="00802BD2">
        <w:trPr>
          <w:trHeight w:val="187"/>
        </w:trPr>
        <w:tc>
          <w:tcPr>
            <w:tcW w:w="244" w:type="pct"/>
            <w:shd w:val="clear" w:color="auto" w:fill="auto"/>
          </w:tcPr>
          <w:p w:rsidR="00ED5DB6" w:rsidRPr="00456CDA" w:rsidRDefault="00ED5DB6" w:rsidP="00802BD2">
            <w:pPr>
              <w:rPr>
                <w:vertAlign w:val="superscript"/>
                <w:lang w:val="en-US"/>
              </w:rPr>
            </w:pPr>
            <w:r>
              <w:rPr>
                <w:vertAlign w:val="superscript"/>
                <w:lang w:val="uk-UA"/>
              </w:rPr>
              <w:t>6</w:t>
            </w:r>
          </w:p>
        </w:tc>
        <w:tc>
          <w:tcPr>
            <w:tcW w:w="659" w:type="pct"/>
            <w:shd w:val="clear" w:color="auto" w:fill="auto"/>
          </w:tcPr>
          <w:p w:rsidR="00ED5DB6" w:rsidRPr="00546BCA" w:rsidRDefault="00ED5DB6" w:rsidP="00802BD2">
            <w:pPr>
              <w:rPr>
                <w:vertAlign w:val="superscript"/>
                <w:lang w:val="uk-UA"/>
              </w:rPr>
            </w:pPr>
            <w:r w:rsidRPr="00546BCA">
              <w:rPr>
                <w:vertAlign w:val="superscript"/>
                <w:lang w:val="uk-UA"/>
              </w:rPr>
              <w:t>ВАЗ</w:t>
            </w:r>
          </w:p>
        </w:tc>
        <w:tc>
          <w:tcPr>
            <w:tcW w:w="506" w:type="pct"/>
          </w:tcPr>
          <w:p w:rsidR="00ED5DB6" w:rsidRPr="00546BCA" w:rsidRDefault="00ED5DB6" w:rsidP="00802BD2">
            <w:pPr>
              <w:rPr>
                <w:vertAlign w:val="superscript"/>
                <w:lang w:val="uk-UA"/>
              </w:rPr>
            </w:pPr>
            <w:r>
              <w:rPr>
                <w:vertAlign w:val="superscript"/>
                <w:lang w:val="uk-UA"/>
              </w:rPr>
              <w:t xml:space="preserve">       36</w:t>
            </w:r>
          </w:p>
        </w:tc>
        <w:tc>
          <w:tcPr>
            <w:tcW w:w="554" w:type="pct"/>
            <w:shd w:val="clear" w:color="auto" w:fill="auto"/>
          </w:tcPr>
          <w:p w:rsidR="00ED5DB6" w:rsidRPr="00546BCA" w:rsidRDefault="00ED5DB6" w:rsidP="00802BD2">
            <w:pPr>
              <w:jc w:val="center"/>
              <w:rPr>
                <w:vertAlign w:val="superscript"/>
                <w:lang w:val="uk-UA"/>
              </w:rPr>
            </w:pPr>
            <w:r>
              <w:rPr>
                <w:vertAlign w:val="superscript"/>
                <w:lang w:val="uk-UA"/>
              </w:rPr>
              <w:t>Зима</w:t>
            </w:r>
          </w:p>
        </w:tc>
        <w:tc>
          <w:tcPr>
            <w:tcW w:w="533" w:type="pct"/>
            <w:shd w:val="clear" w:color="auto" w:fill="auto"/>
          </w:tcPr>
          <w:p w:rsidR="00ED5DB6" w:rsidRPr="00546BCA" w:rsidRDefault="00ED5DB6" w:rsidP="00802BD2">
            <w:pPr>
              <w:rPr>
                <w:vertAlign w:val="superscript"/>
                <w:lang w:val="uk-UA"/>
              </w:rPr>
            </w:pPr>
            <w:r w:rsidRPr="00546BCA">
              <w:rPr>
                <w:vertAlign w:val="superscript"/>
                <w:lang w:val="uk-UA"/>
              </w:rPr>
              <w:t>175/70/R13</w:t>
            </w:r>
          </w:p>
        </w:tc>
        <w:tc>
          <w:tcPr>
            <w:tcW w:w="606" w:type="pct"/>
            <w:shd w:val="clear" w:color="auto" w:fill="auto"/>
          </w:tcPr>
          <w:p w:rsidR="00ED5DB6" w:rsidRPr="00546BCA" w:rsidRDefault="00ED5DB6" w:rsidP="00802BD2">
            <w:pPr>
              <w:rPr>
                <w:vertAlign w:val="superscript"/>
                <w:lang w:val="uk-UA"/>
              </w:rPr>
            </w:pPr>
            <w:r w:rsidRPr="00546BCA">
              <w:rPr>
                <w:vertAlign w:val="superscript"/>
                <w:lang w:val="uk-UA"/>
              </w:rPr>
              <w:t>Росава</w:t>
            </w:r>
          </w:p>
        </w:tc>
        <w:tc>
          <w:tcPr>
            <w:tcW w:w="535"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Q</w:t>
            </w:r>
          </w:p>
        </w:tc>
        <w:tc>
          <w:tcPr>
            <w:tcW w:w="692" w:type="pct"/>
            <w:shd w:val="clear" w:color="auto" w:fill="auto"/>
          </w:tcPr>
          <w:p w:rsidR="00ED5DB6" w:rsidRPr="00546BCA" w:rsidRDefault="00ED5DB6" w:rsidP="00802BD2">
            <w:pPr>
              <w:jc w:val="center"/>
              <w:rPr>
                <w:vertAlign w:val="superscript"/>
                <w:lang w:val="uk-UA"/>
              </w:rPr>
            </w:pPr>
            <w:r w:rsidRPr="00546BCA">
              <w:rPr>
                <w:vertAlign w:val="superscript"/>
                <w:lang w:val="uk-UA"/>
              </w:rPr>
              <w:t>не нижче 80</w:t>
            </w:r>
          </w:p>
        </w:tc>
        <w:tc>
          <w:tcPr>
            <w:tcW w:w="671" w:type="pct"/>
          </w:tcPr>
          <w:p w:rsidR="00ED5DB6" w:rsidRPr="00546BCA" w:rsidRDefault="00ED5DB6" w:rsidP="00802BD2">
            <w:pPr>
              <w:rPr>
                <w:vertAlign w:val="superscript"/>
                <w:lang w:val="uk-UA"/>
              </w:rPr>
            </w:pPr>
            <w:r>
              <w:rPr>
                <w:vertAlign w:val="superscript"/>
                <w:lang w:val="uk-UA"/>
              </w:rPr>
              <w:t>2021</w:t>
            </w:r>
          </w:p>
        </w:tc>
      </w:tr>
    </w:tbl>
    <w:p w:rsidR="009D4AD1" w:rsidRPr="00546BCA" w:rsidRDefault="009D4AD1" w:rsidP="008B4E38">
      <w:pPr>
        <w:tabs>
          <w:tab w:val="left" w:pos="10065"/>
        </w:tabs>
        <w:ind w:right="-28"/>
        <w:jc w:val="both"/>
        <w:rPr>
          <w:b/>
          <w:bCs/>
          <w:u w:val="single"/>
          <w:lang w:val="uk-UA"/>
        </w:rPr>
      </w:pPr>
    </w:p>
    <w:p w:rsidR="009D4AD1" w:rsidRPr="00546BCA" w:rsidRDefault="009D4AD1" w:rsidP="009D4AD1">
      <w:pPr>
        <w:tabs>
          <w:tab w:val="left" w:pos="10065"/>
        </w:tabs>
        <w:ind w:right="-28" w:firstLine="567"/>
        <w:jc w:val="both"/>
        <w:rPr>
          <w:b/>
          <w:bCs/>
          <w:u w:val="single"/>
          <w:lang w:val="uk-UA"/>
        </w:rPr>
      </w:pPr>
      <w:r w:rsidRPr="00546BCA">
        <w:rPr>
          <w:b/>
          <w:bCs/>
          <w:u w:val="single"/>
          <w:lang w:val="uk-UA"/>
        </w:rPr>
        <w:t>Товар має бути зазначеної або вищої якості</w:t>
      </w:r>
    </w:p>
    <w:p w:rsidR="009D4AD1" w:rsidRPr="00546BCA" w:rsidRDefault="009D4AD1" w:rsidP="009D4AD1">
      <w:pPr>
        <w:tabs>
          <w:tab w:val="left" w:pos="4281"/>
        </w:tabs>
        <w:rPr>
          <w:lang w:val="uk-UA"/>
        </w:rPr>
      </w:pPr>
    </w:p>
    <w:p w:rsidR="00835CDB" w:rsidRPr="00546BCA" w:rsidRDefault="009D4AD1" w:rsidP="00A13E39">
      <w:pPr>
        <w:ind w:firstLine="709"/>
        <w:jc w:val="both"/>
        <w:rPr>
          <w:lang w:val="uk-UA"/>
        </w:rPr>
      </w:pPr>
      <w:r w:rsidRPr="00546BCA">
        <w:rPr>
          <w:lang w:val="uk-UA"/>
        </w:rPr>
        <w:t>На шині повинно бути чітко видно заводське маркування (тип</w:t>
      </w:r>
      <w:r w:rsidR="008F2968" w:rsidRPr="00546BCA">
        <w:rPr>
          <w:lang w:val="uk-UA"/>
        </w:rPr>
        <w:t>(сезонність)</w:t>
      </w:r>
      <w:r w:rsidRPr="00546BCA">
        <w:rPr>
          <w:lang w:val="uk-UA"/>
        </w:rPr>
        <w:t>, розмір, ін</w:t>
      </w:r>
      <w:r w:rsidR="008F2968" w:rsidRPr="00546BCA">
        <w:rPr>
          <w:lang w:val="uk-UA"/>
        </w:rPr>
        <w:t>декс навантаження та швидкості,</w:t>
      </w:r>
      <w:r w:rsidRPr="00546BCA">
        <w:rPr>
          <w:lang w:val="uk-UA"/>
        </w:rPr>
        <w:t xml:space="preserve"> </w:t>
      </w:r>
      <w:r w:rsidR="00A13E39" w:rsidRPr="00546BCA">
        <w:rPr>
          <w:lang w:val="uk-UA"/>
        </w:rPr>
        <w:t>виробник</w:t>
      </w:r>
      <w:r w:rsidR="00B443E5" w:rsidRPr="00546BCA">
        <w:rPr>
          <w:lang w:val="uk-UA"/>
        </w:rPr>
        <w:t>,</w:t>
      </w:r>
      <w:r w:rsidR="00D4242E" w:rsidRPr="00546BCA">
        <w:rPr>
          <w:lang w:val="uk-UA"/>
        </w:rPr>
        <w:t xml:space="preserve"> </w:t>
      </w:r>
      <w:r w:rsidR="00835CDB" w:rsidRPr="00546BCA">
        <w:rPr>
          <w:lang w:val="uk-UA"/>
        </w:rPr>
        <w:t xml:space="preserve">модель, тощо). </w:t>
      </w:r>
    </w:p>
    <w:p w:rsidR="00EB5D9F" w:rsidRPr="00546BCA" w:rsidRDefault="00EB5D9F" w:rsidP="009D4AD1">
      <w:pPr>
        <w:ind w:left="7787" w:firstLine="1"/>
        <w:jc w:val="right"/>
        <w:rPr>
          <w:lang w:val="uk-UA"/>
        </w:rPr>
      </w:pPr>
    </w:p>
    <w:p w:rsidR="00A13E39" w:rsidRPr="00546BCA" w:rsidRDefault="00A13E39" w:rsidP="009D4AD1">
      <w:pPr>
        <w:ind w:left="7787" w:firstLine="1"/>
        <w:jc w:val="right"/>
        <w:rPr>
          <w:lang w:val="uk-UA"/>
        </w:rPr>
      </w:pPr>
    </w:p>
    <w:p w:rsidR="009D4AD1" w:rsidRPr="00546BCA" w:rsidRDefault="009D4AD1" w:rsidP="009D4AD1">
      <w:pPr>
        <w:ind w:left="7787" w:firstLine="1"/>
        <w:jc w:val="right"/>
        <w:rPr>
          <w:lang w:val="uk-UA"/>
        </w:rPr>
      </w:pPr>
      <w:r w:rsidRPr="00546BCA">
        <w:rPr>
          <w:lang w:val="uk-UA"/>
        </w:rPr>
        <w:t>Таблиця 1.2</w:t>
      </w:r>
      <w:r w:rsidR="00835CDB" w:rsidRPr="00546BCA">
        <w:rPr>
          <w:lang w:val="uk-UA"/>
        </w:rPr>
        <w:t>.</w:t>
      </w:r>
    </w:p>
    <w:tbl>
      <w:tblPr>
        <w:tblW w:w="4946" w:type="pct"/>
        <w:jc w:val="center"/>
        <w:tblLayout w:type="fixed"/>
        <w:tblLook w:val="04A0" w:firstRow="1" w:lastRow="0" w:firstColumn="1" w:lastColumn="0" w:noHBand="0" w:noVBand="1"/>
      </w:tblPr>
      <w:tblGrid>
        <w:gridCol w:w="647"/>
        <w:gridCol w:w="1534"/>
        <w:gridCol w:w="992"/>
        <w:gridCol w:w="852"/>
        <w:gridCol w:w="1560"/>
        <w:gridCol w:w="1478"/>
        <w:gridCol w:w="708"/>
        <w:gridCol w:w="990"/>
        <w:gridCol w:w="986"/>
      </w:tblGrid>
      <w:tr w:rsidR="00BB59AB" w:rsidRPr="00546BCA" w:rsidTr="004304F6">
        <w:trPr>
          <w:trHeight w:val="284"/>
          <w:jc w:val="center"/>
        </w:trPr>
        <w:tc>
          <w:tcPr>
            <w:tcW w:w="332" w:type="pct"/>
            <w:tcBorders>
              <w:top w:val="single" w:sz="8" w:space="0" w:color="auto"/>
              <w:left w:val="single" w:sz="8" w:space="0" w:color="auto"/>
              <w:bottom w:val="single" w:sz="8" w:space="0" w:color="auto"/>
              <w:right w:val="single" w:sz="8" w:space="0" w:color="auto"/>
            </w:tcBorders>
            <w:noWrap/>
            <w:vAlign w:val="center"/>
            <w:hideMark/>
          </w:tcPr>
          <w:p w:rsidR="00BB59AB" w:rsidRPr="00546BCA" w:rsidRDefault="00BB59AB">
            <w:pPr>
              <w:spacing w:line="276" w:lineRule="auto"/>
              <w:jc w:val="center"/>
              <w:rPr>
                <w:rFonts w:eastAsia="Calibri"/>
                <w:b/>
                <w:vertAlign w:val="superscript"/>
                <w:lang w:val="uk-UA"/>
              </w:rPr>
            </w:pPr>
            <w:r w:rsidRPr="00546BCA">
              <w:rPr>
                <w:rFonts w:eastAsia="Calibri"/>
                <w:b/>
                <w:vertAlign w:val="superscript"/>
                <w:lang w:val="uk-UA"/>
              </w:rPr>
              <w:t>№ п/п</w:t>
            </w:r>
          </w:p>
        </w:tc>
        <w:tc>
          <w:tcPr>
            <w:tcW w:w="787" w:type="pct"/>
            <w:tcBorders>
              <w:top w:val="single" w:sz="8" w:space="0" w:color="auto"/>
              <w:left w:val="nil"/>
              <w:bottom w:val="single" w:sz="8" w:space="0" w:color="auto"/>
              <w:right w:val="single" w:sz="8" w:space="0" w:color="auto"/>
            </w:tcBorders>
            <w:noWrap/>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Найменування</w:t>
            </w:r>
          </w:p>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товару</w:t>
            </w:r>
          </w:p>
          <w:p w:rsidR="00BB59AB" w:rsidRPr="00546BCA" w:rsidRDefault="0006206A" w:rsidP="004305B2">
            <w:pPr>
              <w:spacing w:line="276" w:lineRule="auto"/>
              <w:jc w:val="center"/>
              <w:rPr>
                <w:rFonts w:eastAsia="Calibri"/>
                <w:b/>
                <w:vertAlign w:val="superscript"/>
                <w:lang w:val="uk-UA"/>
              </w:rPr>
            </w:pPr>
            <w:r w:rsidRPr="00546BCA">
              <w:rPr>
                <w:rFonts w:eastAsia="Calibri"/>
                <w:b/>
                <w:vertAlign w:val="superscript"/>
                <w:lang w:val="uk-UA"/>
              </w:rPr>
              <w:t>(</w:t>
            </w:r>
            <w:r w:rsidRPr="00546BCA">
              <w:rPr>
                <w:rFonts w:eastAsia="Calibri"/>
                <w:b/>
                <w:i/>
                <w:vertAlign w:val="superscript"/>
                <w:lang w:val="uk-UA"/>
              </w:rPr>
              <w:t>і</w:t>
            </w:r>
            <w:r w:rsidR="009C15FD" w:rsidRPr="00546BCA">
              <w:rPr>
                <w:rFonts w:eastAsia="Calibri"/>
                <w:b/>
                <w:i/>
                <w:vertAlign w:val="superscript"/>
                <w:lang w:val="uk-UA"/>
              </w:rPr>
              <w:t xml:space="preserve">з зазначенням </w:t>
            </w:r>
            <w:r w:rsidR="004305B2" w:rsidRPr="00546BCA">
              <w:rPr>
                <w:rFonts w:eastAsia="Calibri"/>
                <w:b/>
                <w:i/>
                <w:vertAlign w:val="superscript"/>
                <w:lang w:val="uk-UA"/>
              </w:rPr>
              <w:t>моделі шини</w:t>
            </w:r>
            <w:r w:rsidR="00BB59AB" w:rsidRPr="00546BCA">
              <w:rPr>
                <w:rFonts w:eastAsia="Calibri"/>
                <w:b/>
                <w:i/>
                <w:vertAlign w:val="superscript"/>
                <w:lang w:val="uk-UA"/>
              </w:rPr>
              <w:t>)</w:t>
            </w:r>
          </w:p>
        </w:tc>
        <w:tc>
          <w:tcPr>
            <w:tcW w:w="509" w:type="pct"/>
            <w:tcBorders>
              <w:top w:val="single" w:sz="8" w:space="0" w:color="auto"/>
              <w:left w:val="nil"/>
              <w:bottom w:val="single" w:sz="8" w:space="0" w:color="auto"/>
              <w:right w:val="single" w:sz="8" w:space="0" w:color="auto"/>
            </w:tcBorders>
            <w:noWrap/>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Кількість</w:t>
            </w:r>
          </w:p>
          <w:p w:rsidR="00BB59AB" w:rsidRPr="00546BCA" w:rsidRDefault="004305B2" w:rsidP="008B4E38">
            <w:pPr>
              <w:spacing w:line="276" w:lineRule="auto"/>
              <w:jc w:val="center"/>
              <w:rPr>
                <w:rFonts w:eastAsia="Calibri"/>
                <w:b/>
                <w:vertAlign w:val="superscript"/>
                <w:lang w:val="uk-UA"/>
              </w:rPr>
            </w:pPr>
            <w:r w:rsidRPr="00546BCA">
              <w:rPr>
                <w:rFonts w:eastAsia="Calibri"/>
                <w:b/>
                <w:vertAlign w:val="superscript"/>
                <w:lang w:val="uk-UA"/>
              </w:rPr>
              <w:t>(од</w:t>
            </w:r>
            <w:r w:rsidR="00BB59AB" w:rsidRPr="00546BCA">
              <w:rPr>
                <w:rFonts w:eastAsia="Calibri"/>
                <w:b/>
                <w:vertAlign w:val="superscript"/>
                <w:lang w:val="uk-UA"/>
              </w:rPr>
              <w:t>.)</w:t>
            </w:r>
          </w:p>
        </w:tc>
        <w:tc>
          <w:tcPr>
            <w:tcW w:w="437" w:type="pct"/>
            <w:tcBorders>
              <w:top w:val="single" w:sz="8" w:space="0" w:color="auto"/>
              <w:left w:val="nil"/>
              <w:bottom w:val="single" w:sz="8" w:space="0" w:color="auto"/>
              <w:right w:val="single" w:sz="8"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Розмір</w:t>
            </w:r>
          </w:p>
          <w:p w:rsidR="00EB5D9F" w:rsidRPr="00546BCA" w:rsidRDefault="00EB5D9F" w:rsidP="008B4E38">
            <w:pPr>
              <w:spacing w:line="276" w:lineRule="auto"/>
              <w:jc w:val="center"/>
              <w:rPr>
                <w:rFonts w:eastAsia="Calibri"/>
                <w:b/>
                <w:vertAlign w:val="superscript"/>
                <w:lang w:val="uk-UA"/>
              </w:rPr>
            </w:pPr>
            <w:r w:rsidRPr="00546BCA">
              <w:rPr>
                <w:rFonts w:eastAsia="Calibri"/>
                <w:b/>
                <w:vertAlign w:val="superscript"/>
                <w:lang w:val="uk-UA"/>
              </w:rPr>
              <w:t>шини</w:t>
            </w:r>
          </w:p>
        </w:tc>
        <w:tc>
          <w:tcPr>
            <w:tcW w:w="800" w:type="pct"/>
            <w:tcBorders>
              <w:top w:val="single" w:sz="8" w:space="0" w:color="auto"/>
              <w:left w:val="nil"/>
              <w:bottom w:val="single" w:sz="8" w:space="0" w:color="auto"/>
              <w:right w:val="single" w:sz="4" w:space="0" w:color="auto"/>
            </w:tcBorders>
            <w:vAlign w:val="center"/>
            <w:hideMark/>
          </w:tcPr>
          <w:p w:rsidR="00EB5D9F"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Індекс</w:t>
            </w:r>
          </w:p>
          <w:p w:rsidR="00BB59AB" w:rsidRPr="00546BCA" w:rsidRDefault="00BB59AB" w:rsidP="00EB5D9F">
            <w:pPr>
              <w:spacing w:line="276" w:lineRule="auto"/>
              <w:jc w:val="center"/>
              <w:rPr>
                <w:rFonts w:eastAsia="Calibri"/>
                <w:b/>
                <w:vertAlign w:val="superscript"/>
                <w:lang w:val="uk-UA"/>
              </w:rPr>
            </w:pPr>
            <w:r w:rsidRPr="00546BCA">
              <w:rPr>
                <w:rFonts w:eastAsia="Calibri"/>
                <w:b/>
                <w:vertAlign w:val="superscript"/>
                <w:lang w:val="uk-UA"/>
              </w:rPr>
              <w:t xml:space="preserve"> максимального навантаження на шину</w:t>
            </w:r>
          </w:p>
        </w:tc>
        <w:tc>
          <w:tcPr>
            <w:tcW w:w="758" w:type="pct"/>
            <w:tcBorders>
              <w:top w:val="single" w:sz="4" w:space="0" w:color="auto"/>
              <w:left w:val="nil"/>
              <w:bottom w:val="single" w:sz="4" w:space="0" w:color="auto"/>
              <w:right w:val="single" w:sz="4"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63" w:type="pct"/>
            <w:tcBorders>
              <w:top w:val="single" w:sz="4" w:space="0" w:color="auto"/>
              <w:left w:val="single" w:sz="4" w:space="0" w:color="auto"/>
              <w:bottom w:val="single" w:sz="4" w:space="0" w:color="auto"/>
              <w:right w:val="single" w:sz="4" w:space="0" w:color="auto"/>
            </w:tcBorders>
            <w:vAlign w:val="center"/>
            <w:hideMark/>
          </w:tcPr>
          <w:p w:rsidR="00BB59AB" w:rsidRPr="00546BCA" w:rsidRDefault="004305B2" w:rsidP="008B4E38">
            <w:pPr>
              <w:spacing w:line="276" w:lineRule="auto"/>
              <w:jc w:val="center"/>
              <w:rPr>
                <w:rFonts w:eastAsia="Calibri"/>
                <w:b/>
                <w:vertAlign w:val="superscript"/>
                <w:lang w:val="uk-UA"/>
              </w:rPr>
            </w:pPr>
            <w:r w:rsidRPr="00546BCA">
              <w:rPr>
                <w:rFonts w:eastAsia="Calibri"/>
                <w:b/>
                <w:vertAlign w:val="superscript"/>
                <w:lang w:val="uk-UA"/>
              </w:rPr>
              <w:t xml:space="preserve">Сезонність </w:t>
            </w:r>
            <w:r w:rsidR="00BB59AB" w:rsidRPr="00546BCA">
              <w:rPr>
                <w:rFonts w:eastAsia="Calibri"/>
                <w:b/>
                <w:vertAlign w:val="superscript"/>
                <w:lang w:val="uk-UA"/>
              </w:rPr>
              <w:t>шин</w:t>
            </w:r>
            <w:r w:rsidR="00EB5D9F" w:rsidRPr="00546BCA">
              <w:rPr>
                <w:rFonts w:eastAsia="Calibri"/>
                <w:b/>
                <w:vertAlign w:val="superscript"/>
                <w:lang w:val="uk-UA"/>
              </w:rPr>
              <w:t>и</w:t>
            </w:r>
          </w:p>
        </w:tc>
        <w:tc>
          <w:tcPr>
            <w:tcW w:w="508" w:type="pct"/>
            <w:tcBorders>
              <w:top w:val="single" w:sz="8" w:space="0" w:color="auto"/>
              <w:left w:val="single" w:sz="4" w:space="0" w:color="auto"/>
              <w:bottom w:val="single" w:sz="8" w:space="0" w:color="auto"/>
              <w:right w:val="single" w:sz="8" w:space="0" w:color="auto"/>
            </w:tcBorders>
            <w:vAlign w:val="center"/>
            <w:hideMark/>
          </w:tcPr>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506" w:type="pct"/>
            <w:tcBorders>
              <w:top w:val="single" w:sz="8" w:space="0" w:color="auto"/>
              <w:left w:val="single" w:sz="4" w:space="0" w:color="auto"/>
              <w:bottom w:val="single" w:sz="8" w:space="0" w:color="auto"/>
              <w:right w:val="single" w:sz="8" w:space="0" w:color="auto"/>
            </w:tcBorders>
          </w:tcPr>
          <w:p w:rsidR="00BB59AB" w:rsidRPr="00546BCA" w:rsidRDefault="00BB59AB" w:rsidP="008B4E38">
            <w:pPr>
              <w:spacing w:line="276" w:lineRule="auto"/>
              <w:jc w:val="center"/>
              <w:rPr>
                <w:rFonts w:eastAsia="Calibri"/>
                <w:b/>
                <w:vertAlign w:val="superscript"/>
                <w:lang w:val="uk-UA"/>
              </w:rPr>
            </w:pPr>
          </w:p>
          <w:p w:rsidR="00BB59AB" w:rsidRPr="00546BCA" w:rsidRDefault="00BB59AB" w:rsidP="008B4E38">
            <w:pPr>
              <w:spacing w:line="276" w:lineRule="auto"/>
              <w:jc w:val="center"/>
              <w:rPr>
                <w:rFonts w:eastAsia="Calibri"/>
                <w:b/>
                <w:vertAlign w:val="superscript"/>
                <w:lang w:val="uk-UA"/>
              </w:rPr>
            </w:pPr>
            <w:r w:rsidRPr="00546BCA">
              <w:rPr>
                <w:rFonts w:eastAsia="Calibri"/>
                <w:b/>
                <w:vertAlign w:val="superscript"/>
                <w:lang w:val="uk-UA"/>
              </w:rPr>
              <w:t>Країна виробник</w:t>
            </w:r>
          </w:p>
        </w:tc>
      </w:tr>
      <w:tr w:rsidR="00BB59AB" w:rsidRPr="00546BCA" w:rsidTr="004304F6">
        <w:trPr>
          <w:trHeight w:val="439"/>
          <w:jc w:val="center"/>
        </w:trPr>
        <w:tc>
          <w:tcPr>
            <w:tcW w:w="332" w:type="pct"/>
            <w:tcBorders>
              <w:top w:val="nil"/>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1</w:t>
            </w:r>
          </w:p>
        </w:tc>
        <w:tc>
          <w:tcPr>
            <w:tcW w:w="787" w:type="pct"/>
            <w:tcBorders>
              <w:top w:val="nil"/>
              <w:left w:val="nil"/>
              <w:bottom w:val="single" w:sz="4" w:space="0" w:color="auto"/>
              <w:right w:val="single" w:sz="8" w:space="0" w:color="auto"/>
            </w:tcBorders>
            <w:noWrap/>
            <w:vAlign w:val="center"/>
          </w:tcPr>
          <w:p w:rsidR="00BB59AB" w:rsidRPr="00546BCA" w:rsidRDefault="00BB59AB">
            <w:pPr>
              <w:tabs>
                <w:tab w:val="left" w:pos="1309"/>
              </w:tabs>
              <w:suppressAutoHyphens/>
              <w:snapToGrid w:val="0"/>
              <w:spacing w:line="276" w:lineRule="auto"/>
              <w:ind w:hanging="108"/>
              <w:jc w:val="center"/>
              <w:rPr>
                <w:szCs w:val="20"/>
                <w:vertAlign w:val="superscript"/>
                <w:lang w:val="uk-UA"/>
              </w:rPr>
            </w:pPr>
          </w:p>
        </w:tc>
        <w:tc>
          <w:tcPr>
            <w:tcW w:w="509" w:type="pct"/>
            <w:tcBorders>
              <w:top w:val="nil"/>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nil"/>
              <w:left w:val="nil"/>
              <w:bottom w:val="single" w:sz="4" w:space="0" w:color="auto"/>
              <w:right w:val="single" w:sz="8" w:space="0" w:color="auto"/>
            </w:tcBorders>
            <w:noWrap/>
            <w:vAlign w:val="center"/>
          </w:tcPr>
          <w:p w:rsidR="00BB59AB" w:rsidRPr="00546BCA" w:rsidRDefault="00BB59AB">
            <w:pPr>
              <w:tabs>
                <w:tab w:val="left" w:pos="1309"/>
              </w:tabs>
              <w:suppressAutoHyphens/>
              <w:snapToGrid w:val="0"/>
              <w:spacing w:line="276" w:lineRule="auto"/>
              <w:ind w:hanging="108"/>
              <w:rPr>
                <w:szCs w:val="20"/>
                <w:vertAlign w:val="superscript"/>
                <w:lang w:val="uk-UA"/>
              </w:rPr>
            </w:pPr>
          </w:p>
        </w:tc>
        <w:tc>
          <w:tcPr>
            <w:tcW w:w="800" w:type="pct"/>
            <w:tcBorders>
              <w:top w:val="single" w:sz="8"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nil"/>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nil"/>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r w:rsidR="00BB59AB" w:rsidRPr="00546BCA" w:rsidTr="004304F6">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2</w:t>
            </w:r>
          </w:p>
        </w:tc>
        <w:tc>
          <w:tcPr>
            <w:tcW w:w="78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509"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rPr>
                <w:vertAlign w:val="superscript"/>
                <w:lang w:val="uk-UA"/>
              </w:rPr>
            </w:pPr>
          </w:p>
        </w:tc>
        <w:tc>
          <w:tcPr>
            <w:tcW w:w="800"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single" w:sz="4" w:space="0" w:color="auto"/>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r w:rsidR="00BB59AB" w:rsidRPr="00546BCA" w:rsidTr="004304F6">
        <w:trPr>
          <w:trHeight w:val="439"/>
          <w:jc w:val="center"/>
        </w:trPr>
        <w:tc>
          <w:tcPr>
            <w:tcW w:w="332" w:type="pct"/>
            <w:tcBorders>
              <w:top w:val="single" w:sz="4" w:space="0" w:color="auto"/>
              <w:left w:val="single" w:sz="8" w:space="0" w:color="auto"/>
              <w:bottom w:val="single" w:sz="4" w:space="0" w:color="auto"/>
              <w:right w:val="single" w:sz="8" w:space="0" w:color="auto"/>
            </w:tcBorders>
            <w:noWrap/>
            <w:vAlign w:val="center"/>
            <w:hideMark/>
          </w:tcPr>
          <w:p w:rsidR="00BB59AB" w:rsidRPr="00546BCA" w:rsidRDefault="00BB59AB">
            <w:pPr>
              <w:spacing w:line="276" w:lineRule="auto"/>
              <w:jc w:val="center"/>
              <w:rPr>
                <w:rFonts w:eastAsia="Calibri"/>
                <w:vertAlign w:val="superscript"/>
                <w:lang w:val="uk-UA"/>
              </w:rPr>
            </w:pPr>
            <w:r w:rsidRPr="00546BCA">
              <w:rPr>
                <w:rFonts w:eastAsia="Calibri"/>
                <w:vertAlign w:val="superscript"/>
                <w:lang w:val="uk-UA"/>
              </w:rPr>
              <w:t>3…</w:t>
            </w:r>
          </w:p>
        </w:tc>
        <w:tc>
          <w:tcPr>
            <w:tcW w:w="78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b/>
                <w:vertAlign w:val="superscript"/>
                <w:lang w:val="uk-UA"/>
              </w:rPr>
            </w:pPr>
          </w:p>
        </w:tc>
        <w:tc>
          <w:tcPr>
            <w:tcW w:w="509"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jc w:val="center"/>
              <w:rPr>
                <w:vertAlign w:val="superscript"/>
                <w:lang w:val="uk-UA"/>
              </w:rPr>
            </w:pPr>
          </w:p>
        </w:tc>
        <w:tc>
          <w:tcPr>
            <w:tcW w:w="437" w:type="pct"/>
            <w:tcBorders>
              <w:top w:val="single" w:sz="4" w:space="0" w:color="auto"/>
              <w:left w:val="nil"/>
              <w:bottom w:val="single" w:sz="4" w:space="0" w:color="auto"/>
              <w:right w:val="single" w:sz="8" w:space="0" w:color="auto"/>
            </w:tcBorders>
            <w:noWrap/>
            <w:vAlign w:val="center"/>
          </w:tcPr>
          <w:p w:rsidR="00BB59AB" w:rsidRPr="00546BCA" w:rsidRDefault="00BB59AB">
            <w:pPr>
              <w:spacing w:line="276" w:lineRule="auto"/>
              <w:rPr>
                <w:b/>
                <w:vertAlign w:val="superscript"/>
                <w:lang w:val="uk-UA"/>
              </w:rPr>
            </w:pPr>
          </w:p>
        </w:tc>
        <w:tc>
          <w:tcPr>
            <w:tcW w:w="800"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758" w:type="pct"/>
            <w:tcBorders>
              <w:top w:val="single" w:sz="4" w:space="0" w:color="auto"/>
              <w:left w:val="nil"/>
              <w:bottom w:val="single" w:sz="4" w:space="0" w:color="auto"/>
              <w:right w:val="single" w:sz="4" w:space="0" w:color="auto"/>
            </w:tcBorders>
            <w:vAlign w:val="center"/>
          </w:tcPr>
          <w:p w:rsidR="00BB59AB" w:rsidRPr="00546BCA" w:rsidRDefault="00BB59AB">
            <w:pPr>
              <w:spacing w:line="276" w:lineRule="auto"/>
              <w:jc w:val="center"/>
              <w:rPr>
                <w:vertAlign w:val="superscript"/>
                <w:lang w:val="uk-UA"/>
              </w:rPr>
            </w:pPr>
          </w:p>
        </w:tc>
        <w:tc>
          <w:tcPr>
            <w:tcW w:w="363" w:type="pct"/>
            <w:tcBorders>
              <w:top w:val="single" w:sz="4" w:space="0" w:color="auto"/>
              <w:left w:val="single" w:sz="4" w:space="0" w:color="auto"/>
              <w:bottom w:val="single" w:sz="4" w:space="0" w:color="auto"/>
              <w:right w:val="single" w:sz="4" w:space="0" w:color="auto"/>
            </w:tcBorders>
            <w:vAlign w:val="center"/>
          </w:tcPr>
          <w:p w:rsidR="00BB59AB" w:rsidRPr="00546BCA" w:rsidRDefault="00BB59AB">
            <w:pPr>
              <w:spacing w:line="276" w:lineRule="auto"/>
              <w:jc w:val="center"/>
              <w:rPr>
                <w:rFonts w:eastAsia="Calibri"/>
                <w:vertAlign w:val="superscript"/>
                <w:lang w:val="uk-UA"/>
              </w:rPr>
            </w:pPr>
          </w:p>
        </w:tc>
        <w:tc>
          <w:tcPr>
            <w:tcW w:w="508" w:type="pct"/>
            <w:tcBorders>
              <w:top w:val="single" w:sz="4" w:space="0" w:color="auto"/>
              <w:left w:val="single" w:sz="4" w:space="0" w:color="auto"/>
              <w:bottom w:val="single" w:sz="4" w:space="0" w:color="auto"/>
              <w:right w:val="single" w:sz="8" w:space="0" w:color="auto"/>
            </w:tcBorders>
            <w:vAlign w:val="center"/>
          </w:tcPr>
          <w:p w:rsidR="00BB59AB" w:rsidRPr="00546BCA" w:rsidRDefault="00BB59AB">
            <w:pPr>
              <w:spacing w:line="276" w:lineRule="auto"/>
              <w:jc w:val="center"/>
              <w:rPr>
                <w:rFonts w:eastAsia="Calibri"/>
                <w:vertAlign w:val="superscript"/>
                <w:lang w:val="uk-UA"/>
              </w:rPr>
            </w:pPr>
          </w:p>
        </w:tc>
        <w:tc>
          <w:tcPr>
            <w:tcW w:w="506" w:type="pct"/>
            <w:tcBorders>
              <w:top w:val="single" w:sz="4" w:space="0" w:color="auto"/>
              <w:left w:val="single" w:sz="4" w:space="0" w:color="auto"/>
              <w:bottom w:val="single" w:sz="4" w:space="0" w:color="auto"/>
              <w:right w:val="single" w:sz="8" w:space="0" w:color="auto"/>
            </w:tcBorders>
          </w:tcPr>
          <w:p w:rsidR="00BB59AB" w:rsidRPr="00546BCA" w:rsidRDefault="00BB59AB">
            <w:pPr>
              <w:spacing w:line="276" w:lineRule="auto"/>
              <w:jc w:val="center"/>
              <w:rPr>
                <w:rFonts w:eastAsia="Calibri"/>
                <w:vertAlign w:val="superscript"/>
                <w:lang w:val="uk-UA"/>
              </w:rPr>
            </w:pPr>
          </w:p>
        </w:tc>
      </w:tr>
    </w:tbl>
    <w:p w:rsidR="007B61AE" w:rsidRPr="00546BCA" w:rsidRDefault="007B61AE" w:rsidP="009D4AD1">
      <w:pPr>
        <w:tabs>
          <w:tab w:val="left" w:pos="7200"/>
          <w:tab w:val="left" w:pos="7905"/>
          <w:tab w:val="left" w:pos="8100"/>
          <w:tab w:val="left" w:pos="9000"/>
          <w:tab w:val="left" w:pos="10980"/>
        </w:tabs>
        <w:outlineLvl w:val="7"/>
        <w:rPr>
          <w:b/>
          <w:iCs/>
          <w:lang w:val="uk-UA"/>
        </w:rPr>
      </w:pPr>
    </w:p>
    <w:p w:rsidR="009D4AD1" w:rsidRPr="00546BCA" w:rsidRDefault="009D4AD1" w:rsidP="009D4AD1">
      <w:pPr>
        <w:jc w:val="both"/>
        <w:rPr>
          <w:lang w:val="uk-UA"/>
        </w:rPr>
      </w:pPr>
      <w:r w:rsidRPr="00546BCA">
        <w:rPr>
          <w:lang w:val="uk-UA"/>
        </w:rPr>
        <w:t>МП</w:t>
      </w:r>
      <w:r w:rsidRPr="00546BCA">
        <w:rPr>
          <w:lang w:val="uk-UA"/>
        </w:rPr>
        <w:tab/>
      </w:r>
      <w:r w:rsidRPr="00546BCA">
        <w:rPr>
          <w:lang w:val="uk-UA"/>
        </w:rPr>
        <w:tab/>
      </w:r>
      <w:r w:rsidRPr="00546BCA">
        <w:rPr>
          <w:lang w:val="uk-UA"/>
        </w:rPr>
        <w:tab/>
        <w:t xml:space="preserve">   _____________________________________________________________</w:t>
      </w:r>
    </w:p>
    <w:p w:rsidR="00C92EF8" w:rsidRPr="00ED5DB6" w:rsidRDefault="009D4AD1" w:rsidP="00ED5DB6">
      <w:pPr>
        <w:jc w:val="both"/>
        <w:rPr>
          <w:lang w:val="uk-UA"/>
        </w:rPr>
      </w:pPr>
      <w:r w:rsidRPr="00546BCA">
        <w:rPr>
          <w:lang w:val="uk-UA"/>
        </w:rPr>
        <w:tab/>
      </w:r>
      <w:r w:rsidRPr="00546BCA">
        <w:rPr>
          <w:i/>
          <w:lang w:val="uk-UA"/>
        </w:rPr>
        <w:t xml:space="preserve">                                                (підпис керівника учасника</w:t>
      </w:r>
      <w:r w:rsidR="00ED5DB6">
        <w:rPr>
          <w:lang w:val="uk-UA"/>
        </w:rPr>
        <w:t>)</w:t>
      </w:r>
    </w:p>
    <w:p w:rsidR="00835CDB" w:rsidRPr="00546BCA" w:rsidRDefault="00835CDB">
      <w:pPr>
        <w:spacing w:after="200" w:line="276" w:lineRule="auto"/>
        <w:rPr>
          <w:rFonts w:eastAsia="Calibri"/>
          <w:b/>
          <w:lang w:val="uk-UA" w:eastAsia="en-US"/>
        </w:rPr>
      </w:pPr>
      <w:r w:rsidRPr="00546BCA">
        <w:rPr>
          <w:b/>
          <w:lang w:val="uk-UA"/>
        </w:rPr>
        <w:br w:type="page"/>
      </w:r>
    </w:p>
    <w:p w:rsidR="00546BCA" w:rsidRPr="00546BCA" w:rsidRDefault="00546BCA" w:rsidP="00546BCA">
      <w:pPr>
        <w:spacing w:after="200" w:line="276" w:lineRule="auto"/>
        <w:ind w:left="5664" w:firstLine="708"/>
        <w:rPr>
          <w:b/>
          <w:bCs/>
          <w:lang w:val="uk-UA"/>
        </w:rPr>
      </w:pPr>
      <w:r w:rsidRPr="00546BCA">
        <w:rPr>
          <w:b/>
          <w:lang w:val="uk-UA"/>
        </w:rPr>
        <w:lastRenderedPageBreak/>
        <w:t xml:space="preserve">Додаток № 3 </w:t>
      </w:r>
      <w:r w:rsidRPr="00546BCA">
        <w:rPr>
          <w:b/>
          <w:bCs/>
          <w:lang w:val="uk-UA"/>
        </w:rPr>
        <w:t>документації</w:t>
      </w:r>
    </w:p>
    <w:p w:rsidR="00546BCA" w:rsidRPr="00546BCA" w:rsidRDefault="00546BCA" w:rsidP="00546BCA">
      <w:pPr>
        <w:pStyle w:val="a5"/>
        <w:jc w:val="right"/>
        <w:rPr>
          <w:rFonts w:ascii="Times New Roman" w:hAnsi="Times New Roman"/>
          <w:b/>
          <w:bCs/>
          <w:sz w:val="24"/>
          <w:szCs w:val="24"/>
          <w:lang w:eastAsia="ru-RU"/>
        </w:rPr>
      </w:pPr>
    </w:p>
    <w:p w:rsidR="00546BCA" w:rsidRPr="00546BCA" w:rsidRDefault="00546BCA" w:rsidP="00546BCA">
      <w:pPr>
        <w:pStyle w:val="a5"/>
        <w:jc w:val="center"/>
        <w:rPr>
          <w:rFonts w:ascii="Times New Roman" w:hAnsi="Times New Roman"/>
          <w:b/>
          <w:sz w:val="24"/>
          <w:szCs w:val="24"/>
          <w:lang w:eastAsia="ru-RU"/>
        </w:rPr>
      </w:pPr>
      <w:r w:rsidRPr="00546BCA">
        <w:rPr>
          <w:rFonts w:ascii="Times New Roman" w:hAnsi="Times New Roman"/>
          <w:b/>
          <w:sz w:val="24"/>
          <w:szCs w:val="24"/>
          <w:lang w:eastAsia="ru-RU"/>
        </w:rPr>
        <w:t>Договір (проект)</w:t>
      </w:r>
    </w:p>
    <w:p w:rsidR="00546BCA" w:rsidRPr="00546BCA" w:rsidRDefault="00546BCA" w:rsidP="00546BCA">
      <w:pPr>
        <w:pStyle w:val="a5"/>
        <w:jc w:val="center"/>
        <w:rPr>
          <w:rFonts w:ascii="Times New Roman" w:hAnsi="Times New Roman"/>
          <w:b/>
          <w:sz w:val="24"/>
          <w:szCs w:val="24"/>
          <w:lang w:eastAsia="ru-RU"/>
        </w:rPr>
      </w:pPr>
    </w:p>
    <w:p w:rsidR="00546BCA" w:rsidRPr="00546BCA" w:rsidRDefault="00546BCA" w:rsidP="00546BCA">
      <w:pPr>
        <w:pStyle w:val="a5"/>
        <w:rPr>
          <w:rFonts w:ascii="Times New Roman" w:hAnsi="Times New Roman"/>
          <w:sz w:val="24"/>
          <w:szCs w:val="24"/>
        </w:rPr>
      </w:pPr>
      <w:r w:rsidRPr="00546BCA">
        <w:rPr>
          <w:rFonts w:ascii="Times New Roman" w:hAnsi="Times New Roman"/>
          <w:sz w:val="24"/>
          <w:szCs w:val="24"/>
        </w:rPr>
        <w:t>м. Київ</w:t>
      </w:r>
      <w:r w:rsidRPr="00546BCA">
        <w:rPr>
          <w:rFonts w:ascii="Times New Roman" w:hAnsi="Times New Roman"/>
          <w:sz w:val="24"/>
          <w:szCs w:val="24"/>
        </w:rPr>
        <w:tab/>
      </w:r>
      <w:r w:rsidRPr="00546BCA">
        <w:rPr>
          <w:rFonts w:ascii="Times New Roman" w:hAnsi="Times New Roman"/>
          <w:sz w:val="24"/>
          <w:szCs w:val="24"/>
        </w:rPr>
        <w:tab/>
        <w:t xml:space="preserve">   </w:t>
      </w:r>
      <w:r w:rsidRPr="00546BCA">
        <w:rPr>
          <w:rFonts w:ascii="Times New Roman" w:hAnsi="Times New Roman"/>
          <w:sz w:val="24"/>
          <w:szCs w:val="24"/>
        </w:rPr>
        <w:tab/>
        <w:t xml:space="preserve">    </w:t>
      </w:r>
      <w:r w:rsidRPr="00546BCA">
        <w:rPr>
          <w:rFonts w:ascii="Times New Roman" w:hAnsi="Times New Roman"/>
          <w:sz w:val="24"/>
          <w:szCs w:val="24"/>
        </w:rPr>
        <w:tab/>
      </w:r>
      <w:r w:rsidRPr="00546BCA">
        <w:rPr>
          <w:rFonts w:ascii="Times New Roman" w:hAnsi="Times New Roman"/>
          <w:sz w:val="24"/>
          <w:szCs w:val="24"/>
        </w:rPr>
        <w:tab/>
      </w:r>
      <w:r w:rsidRPr="00546BCA">
        <w:rPr>
          <w:rFonts w:ascii="Times New Roman" w:hAnsi="Times New Roman"/>
          <w:sz w:val="24"/>
          <w:szCs w:val="24"/>
        </w:rPr>
        <w:tab/>
      </w:r>
      <w:r w:rsidRPr="00546BCA">
        <w:rPr>
          <w:rFonts w:ascii="Times New Roman" w:hAnsi="Times New Roman"/>
          <w:sz w:val="24"/>
          <w:szCs w:val="24"/>
        </w:rPr>
        <w:tab/>
        <w:t xml:space="preserve">        </w:t>
      </w:r>
      <w:r w:rsidR="00116DD6">
        <w:rPr>
          <w:rFonts w:ascii="Times New Roman" w:hAnsi="Times New Roman"/>
          <w:sz w:val="24"/>
          <w:szCs w:val="24"/>
        </w:rPr>
        <w:t xml:space="preserve">             “___” _______  202_</w:t>
      </w:r>
      <w:r w:rsidRPr="00546BCA">
        <w:rPr>
          <w:rFonts w:ascii="Times New Roman" w:hAnsi="Times New Roman"/>
          <w:sz w:val="24"/>
          <w:szCs w:val="24"/>
        </w:rPr>
        <w:t xml:space="preserve"> року</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_________________________________________________________ (надалі – Продавець), в особі _________________________________________________________ , який діє на підставі ______________________ </w:t>
      </w:r>
      <w:r w:rsidRPr="00546BCA">
        <w:rPr>
          <w:rFonts w:ascii="Times New Roman" w:hAnsi="Times New Roman"/>
          <w:i/>
          <w:sz w:val="24"/>
          <w:szCs w:val="24"/>
        </w:rPr>
        <w:t>(заповнюється Продавцем при підписанні договору)</w:t>
      </w:r>
      <w:r w:rsidRPr="00546BCA">
        <w:rPr>
          <w:rFonts w:ascii="Times New Roman" w:hAnsi="Times New Roman"/>
          <w:sz w:val="24"/>
          <w:szCs w:val="24"/>
        </w:rPr>
        <w:t>, з однієї сторони,  та</w:t>
      </w:r>
    </w:p>
    <w:p w:rsidR="00546BCA" w:rsidRPr="00546BCA" w:rsidRDefault="00546BCA" w:rsidP="00546BCA">
      <w:pPr>
        <w:pStyle w:val="a5"/>
        <w:ind w:firstLine="708"/>
        <w:jc w:val="both"/>
        <w:rPr>
          <w:rFonts w:ascii="Times New Roman" w:hAnsi="Times New Roman"/>
          <w:sz w:val="24"/>
          <w:szCs w:val="24"/>
        </w:rPr>
      </w:pPr>
      <w:r w:rsidRPr="00546BCA">
        <w:rPr>
          <w:rFonts w:ascii="Times New Roman" w:hAnsi="Times New Roman"/>
          <w:sz w:val="24"/>
          <w:szCs w:val="24"/>
        </w:rPr>
        <w:t xml:space="preserve">Акціонерне товариство "Державний ощадний банк України" (надалі – Покупець), в особі ________________________________________________________, який діє на підставі _________________________________ </w:t>
      </w:r>
      <w:r w:rsidRPr="00546BCA">
        <w:rPr>
          <w:rFonts w:ascii="Times New Roman" w:hAnsi="Times New Roman"/>
          <w:i/>
          <w:sz w:val="24"/>
          <w:szCs w:val="24"/>
        </w:rPr>
        <w:t>(заповнюється при підписанні договору)</w:t>
      </w:r>
      <w:r w:rsidRPr="00546BCA">
        <w:rPr>
          <w:rFonts w:ascii="Times New Roman" w:hAnsi="Times New Roman"/>
          <w:sz w:val="24"/>
          <w:szCs w:val="24"/>
        </w:rPr>
        <w:t xml:space="preserve">, з іншої сторони,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надалі за текстом кожен окремо іменується  - «Сторона», а разом – «Сторони», уклали цей Договір №______________ від "___"__________2</w:t>
      </w:r>
      <w:r w:rsidR="00116DD6">
        <w:rPr>
          <w:rFonts w:ascii="Times New Roman" w:hAnsi="Times New Roman"/>
          <w:sz w:val="24"/>
          <w:szCs w:val="24"/>
        </w:rPr>
        <w:t>02_</w:t>
      </w:r>
      <w:r w:rsidRPr="00546BCA">
        <w:rPr>
          <w:rFonts w:ascii="Times New Roman" w:hAnsi="Times New Roman"/>
          <w:sz w:val="24"/>
          <w:szCs w:val="24"/>
        </w:rPr>
        <w:t xml:space="preserve">р. </w:t>
      </w:r>
      <w:r w:rsidRPr="00546BCA">
        <w:rPr>
          <w:rFonts w:ascii="Times New Roman" w:hAnsi="Times New Roman"/>
          <w:i/>
          <w:sz w:val="24"/>
          <w:szCs w:val="24"/>
        </w:rPr>
        <w:t>(заповнюється при підписанні договору)</w:t>
      </w:r>
      <w:r w:rsidRPr="00546BCA">
        <w:rPr>
          <w:rFonts w:ascii="Times New Roman" w:hAnsi="Times New Roman"/>
          <w:sz w:val="24"/>
          <w:szCs w:val="24"/>
        </w:rPr>
        <w:t xml:space="preserve"> (надалі – Договір) про наступне:</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І. ПРЕДМЕТ ДОГОВОРУ</w:t>
      </w:r>
    </w:p>
    <w:p w:rsidR="00546BCA" w:rsidRPr="00546BCA" w:rsidRDefault="00546BCA" w:rsidP="00546BCA">
      <w:pPr>
        <w:autoSpaceDE w:val="0"/>
        <w:autoSpaceDN w:val="0"/>
        <w:adjustRightInd w:val="0"/>
        <w:jc w:val="both"/>
        <w:rPr>
          <w:b/>
          <w:bCs/>
          <w:lang w:val="uk-UA"/>
        </w:rPr>
      </w:pPr>
      <w:r w:rsidRPr="00546BCA">
        <w:rPr>
          <w:lang w:val="uk-UA"/>
        </w:rPr>
        <w:t xml:space="preserve">1.1. За цим Договором Продавець бере на себе зобов’язання на першу письмову вимогу Покупця, передати у власність </w:t>
      </w:r>
      <w:r w:rsidRPr="00546BCA">
        <w:rPr>
          <w:b/>
          <w:lang w:val="uk-UA"/>
        </w:rPr>
        <w:t>Шини для транспортних засобів великої та малої тоннажності</w:t>
      </w:r>
      <w:r w:rsidRPr="00546BCA">
        <w:rPr>
          <w:lang w:val="uk-UA"/>
        </w:rPr>
        <w:t xml:space="preserve"> </w:t>
      </w:r>
      <w:r w:rsidR="00ED5DB6">
        <w:rPr>
          <w:b/>
          <w:lang w:val="uk-UA"/>
        </w:rPr>
        <w:t>(зимовий</w:t>
      </w:r>
      <w:r w:rsidR="00701D35" w:rsidRPr="00701D35">
        <w:rPr>
          <w:b/>
          <w:lang w:val="uk-UA"/>
        </w:rPr>
        <w:t xml:space="preserve"> сезон)</w:t>
      </w:r>
      <w:r w:rsidRPr="00701D35">
        <w:rPr>
          <w:b/>
          <w:lang w:val="uk-UA"/>
        </w:rPr>
        <w:t xml:space="preserve"> (</w:t>
      </w:r>
      <w:r w:rsidR="00701D35" w:rsidRPr="00546BCA">
        <w:rPr>
          <w:b/>
          <w:lang w:val="uk-UA"/>
        </w:rPr>
        <w:t xml:space="preserve">Автомобільні шини для </w:t>
      </w:r>
      <w:r w:rsidR="00ED5DB6">
        <w:rPr>
          <w:b/>
          <w:lang w:val="uk-UA"/>
        </w:rPr>
        <w:t xml:space="preserve">інших видів </w:t>
      </w:r>
      <w:r w:rsidR="00701D35" w:rsidRPr="00546BCA">
        <w:rPr>
          <w:b/>
          <w:lang w:val="uk-UA"/>
        </w:rPr>
        <w:t>транспортних засобів)</w:t>
      </w:r>
      <w:r w:rsidR="00A66CAE">
        <w:rPr>
          <w:lang w:val="uk-UA"/>
        </w:rPr>
        <w:t xml:space="preserve"> </w:t>
      </w:r>
      <w:r w:rsidRPr="00546BCA">
        <w:rPr>
          <w:lang w:val="uk-UA"/>
        </w:rPr>
        <w:t xml:space="preserve">(далі за текстом - Товар), а Покупець зобов’язується прийняти та оплатити Товар в порядку та на умовах, що передбачені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 Найменування, ціна та кількість Товару визначаються Сторонами у Специфікації (Додаток №1 до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1.3. Обсяги закупівлі Товару можуть бути зменшені Покупцем, залежно від реального фінансування видатків.</w:t>
      </w:r>
    </w:p>
    <w:p w:rsidR="006927B0" w:rsidRDefault="006927B0" w:rsidP="00546BCA">
      <w:pPr>
        <w:pStyle w:val="a5"/>
        <w:jc w:val="center"/>
        <w:rPr>
          <w:rFonts w:ascii="Times New Roman" w:hAnsi="Times New Roman"/>
          <w:b/>
          <w:smallCaps/>
          <w:sz w:val="24"/>
          <w:szCs w:val="24"/>
        </w:rPr>
      </w:pPr>
    </w:p>
    <w:p w:rsidR="00546BCA" w:rsidRPr="00546BCA" w:rsidRDefault="00546BCA" w:rsidP="00546BCA">
      <w:pPr>
        <w:pStyle w:val="a5"/>
        <w:jc w:val="center"/>
        <w:rPr>
          <w:rFonts w:ascii="Times New Roman" w:hAnsi="Times New Roman"/>
          <w:b/>
          <w:smallCaps/>
          <w:sz w:val="24"/>
          <w:szCs w:val="24"/>
        </w:rPr>
      </w:pPr>
      <w:r w:rsidRPr="00546BCA">
        <w:rPr>
          <w:rFonts w:ascii="Times New Roman" w:hAnsi="Times New Roman"/>
          <w:b/>
          <w:smallCaps/>
          <w:sz w:val="24"/>
          <w:szCs w:val="24"/>
        </w:rPr>
        <w:t>II. ЯКІСТЬ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2.1. </w:t>
      </w:r>
      <w:r w:rsidRPr="00546BCA">
        <w:rPr>
          <w:rFonts w:ascii="Times New Roman" w:hAnsi="Times New Roman"/>
          <w:bCs/>
          <w:sz w:val="24"/>
          <w:szCs w:val="24"/>
        </w:rPr>
        <w:t>Продавець</w:t>
      </w:r>
      <w:r w:rsidRPr="00546BCA">
        <w:rPr>
          <w:rFonts w:ascii="Times New Roman" w:hAnsi="Times New Roman"/>
          <w:sz w:val="24"/>
          <w:szCs w:val="24"/>
        </w:rPr>
        <w:t xml:space="preserve"> зобов’язаний поставити Покупцю Товар, характеристики та якість якого відповідають умовам, що визначені у Додатку  №2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2.3. </w:t>
      </w:r>
      <w:r w:rsidRPr="00546BCA">
        <w:rPr>
          <w:rFonts w:ascii="Times New Roman" w:hAnsi="Times New Roman"/>
          <w:bCs/>
          <w:sz w:val="24"/>
          <w:szCs w:val="24"/>
        </w:rPr>
        <w:t>Продавець</w:t>
      </w:r>
      <w:r w:rsidRPr="00546BCA">
        <w:rPr>
          <w:rFonts w:ascii="Times New Roman" w:hAnsi="Times New Roman"/>
          <w:sz w:val="24"/>
          <w:szCs w:val="24"/>
        </w:rPr>
        <w:t xml:space="preserve"> несе перед Покупцем відповідальність за псування Товару внаслідок неякісного чи неналежного пакування. </w:t>
      </w:r>
    </w:p>
    <w:p w:rsidR="00546BCA" w:rsidRPr="00546BCA" w:rsidRDefault="00546BCA" w:rsidP="00546BCA">
      <w:pPr>
        <w:shd w:val="clear" w:color="auto" w:fill="FFFFFF"/>
        <w:jc w:val="both"/>
        <w:rPr>
          <w:lang w:val="uk-UA"/>
        </w:rPr>
      </w:pPr>
      <w:r w:rsidRPr="00546BCA">
        <w:rPr>
          <w:lang w:val="uk-UA"/>
        </w:rPr>
        <w:t xml:space="preserve">2.5. </w:t>
      </w:r>
      <w:r w:rsidRPr="00546BCA">
        <w:rPr>
          <w:rFonts w:eastAsia="Calibri"/>
          <w:bCs/>
          <w:lang w:val="uk-UA"/>
        </w:rPr>
        <w:t xml:space="preserve">Продавець </w:t>
      </w:r>
      <w:r w:rsidRPr="00546BCA">
        <w:rPr>
          <w:lang w:val="uk-UA"/>
        </w:rPr>
        <w:t>гарантує якість і надійність Товару, що постачається, протягом гарантійного строку. Гарантійн</w:t>
      </w:r>
      <w:r w:rsidR="00ED1FDF">
        <w:rPr>
          <w:lang w:val="uk-UA"/>
        </w:rPr>
        <w:t>ий строк Товару становить</w:t>
      </w:r>
      <w:r w:rsidR="00505EE6">
        <w:rPr>
          <w:lang w:val="uk-UA"/>
        </w:rPr>
        <w:t xml:space="preserve"> (  </w:t>
      </w:r>
      <w:r w:rsidRPr="00546BCA">
        <w:rPr>
          <w:lang w:val="uk-UA"/>
        </w:rPr>
        <w:t>) (</w:t>
      </w:r>
      <w:r w:rsidRPr="00546BCA">
        <w:rPr>
          <w:i/>
          <w:lang w:val="uk-UA"/>
        </w:rPr>
        <w:t>заповнюється при підписанні Договору</w:t>
      </w:r>
      <w:r w:rsidR="001469E2">
        <w:rPr>
          <w:i/>
          <w:lang w:val="uk-UA"/>
        </w:rPr>
        <w:t>, але не може бути менше 12 календарних місяців</w:t>
      </w:r>
      <w:r w:rsidRPr="00546BCA">
        <w:rPr>
          <w:lang w:val="uk-UA"/>
        </w:rPr>
        <w:t>) календарних місяців з дня поставки Товару та підписання Сторонами видаткової накладної.</w:t>
      </w:r>
    </w:p>
    <w:p w:rsidR="00546BCA" w:rsidRPr="00546BCA" w:rsidRDefault="00546BCA" w:rsidP="00546BCA">
      <w:pPr>
        <w:pStyle w:val="2"/>
        <w:spacing w:after="0" w:line="240" w:lineRule="auto"/>
        <w:jc w:val="both"/>
        <w:rPr>
          <w:lang w:val="uk-UA"/>
        </w:rPr>
      </w:pPr>
      <w:r w:rsidRPr="00546BCA">
        <w:rPr>
          <w:lang w:val="uk-UA"/>
        </w:rPr>
        <w:t xml:space="preserve">2.6. Протягом гарантійного строку </w:t>
      </w:r>
      <w:r w:rsidRPr="00546BCA">
        <w:rPr>
          <w:rFonts w:eastAsia="Calibri"/>
          <w:bCs/>
          <w:lang w:val="uk-UA"/>
        </w:rPr>
        <w:t xml:space="preserve">Продавець </w:t>
      </w:r>
      <w:r w:rsidRPr="00546BCA">
        <w:rPr>
          <w:lang w:val="uk-UA"/>
        </w:rPr>
        <w:t>гарантує відновлення товару за свій рахунок, поставленого за цим Договором, або заміну його на новий протягом 5 (п’яти) робочих днів з дати підписання Актів про невідповідність.</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III. ВАРТІСТЬ ДОГОВОРУ</w:t>
      </w:r>
    </w:p>
    <w:p w:rsidR="00546BCA" w:rsidRPr="00546BCA" w:rsidRDefault="00546BCA" w:rsidP="00546BCA">
      <w:pPr>
        <w:pStyle w:val="a5"/>
        <w:jc w:val="both"/>
        <w:rPr>
          <w:rFonts w:ascii="Times New Roman" w:hAnsi="Times New Roman"/>
          <w:i/>
          <w:sz w:val="24"/>
          <w:szCs w:val="24"/>
        </w:rPr>
      </w:pPr>
      <w:r w:rsidRPr="00546BCA">
        <w:rPr>
          <w:rFonts w:ascii="Times New Roman" w:hAnsi="Times New Roman"/>
          <w:sz w:val="24"/>
          <w:szCs w:val="24"/>
        </w:rPr>
        <w:t xml:space="preserve">3.1. Загальна вартість Товару по цьому Договору визначається відповідно до Специфікації (Додаток №1 до Договору) та становить </w:t>
      </w:r>
      <w:r w:rsidRPr="00546BCA">
        <w:rPr>
          <w:rFonts w:ascii="Times New Roman" w:hAnsi="Times New Roman"/>
          <w:bCs/>
          <w:sz w:val="24"/>
          <w:szCs w:val="24"/>
        </w:rPr>
        <w:t xml:space="preserve">____________________ </w:t>
      </w:r>
      <w:r w:rsidRPr="00546BCA">
        <w:rPr>
          <w:rFonts w:ascii="Times New Roman" w:hAnsi="Times New Roman"/>
          <w:sz w:val="24"/>
          <w:szCs w:val="24"/>
        </w:rPr>
        <w:t xml:space="preserve">грн. (_________________________), в т.ч. ПДВ: ____________ грн. </w:t>
      </w:r>
      <w:r w:rsidRPr="00546BCA">
        <w:rPr>
          <w:rFonts w:ascii="Times New Roman" w:hAnsi="Times New Roman"/>
          <w:i/>
          <w:sz w:val="24"/>
          <w:szCs w:val="24"/>
        </w:rPr>
        <w:t>(_______________________) (у разі якщо Продавець платником ПДВ) (заповнюється при підписанні Договору).</w:t>
      </w:r>
    </w:p>
    <w:p w:rsidR="00546BCA" w:rsidRPr="00546BCA" w:rsidRDefault="00546BCA" w:rsidP="00546BCA">
      <w:pPr>
        <w:pStyle w:val="a5"/>
        <w:jc w:val="both"/>
        <w:rPr>
          <w:rFonts w:ascii="Times New Roman" w:hAnsi="Times New Roman"/>
          <w:bCs/>
          <w:iCs/>
          <w:sz w:val="24"/>
          <w:szCs w:val="24"/>
        </w:rPr>
      </w:pPr>
      <w:r w:rsidRPr="00546BCA">
        <w:rPr>
          <w:rFonts w:ascii="Times New Roman" w:hAnsi="Times New Roman"/>
          <w:bCs/>
          <w:iCs/>
          <w:sz w:val="24"/>
          <w:szCs w:val="24"/>
        </w:rPr>
        <w:t>3.2. Загальна вартість Договору може бути зменшена за взаємною письмовою згодою Сторін.</w:t>
      </w:r>
    </w:p>
    <w:p w:rsidR="00546BCA" w:rsidRPr="00C1629D" w:rsidRDefault="00546BCA" w:rsidP="00C1629D">
      <w:pPr>
        <w:rPr>
          <w:lang w:val="uk-UA" w:eastAsia="en-US"/>
        </w:rPr>
      </w:pPr>
    </w:p>
    <w:p w:rsidR="006927B0" w:rsidRDefault="006927B0" w:rsidP="00C1629D">
      <w:pPr>
        <w:pStyle w:val="a5"/>
        <w:jc w:val="center"/>
        <w:rPr>
          <w:rFonts w:ascii="Times New Roman" w:hAnsi="Times New Roman"/>
          <w:b/>
          <w:sz w:val="24"/>
          <w:szCs w:val="24"/>
        </w:rPr>
      </w:pPr>
    </w:p>
    <w:p w:rsidR="006927B0" w:rsidRDefault="006927B0" w:rsidP="00C1629D">
      <w:pPr>
        <w:pStyle w:val="a5"/>
        <w:jc w:val="center"/>
        <w:rPr>
          <w:rFonts w:ascii="Times New Roman" w:hAnsi="Times New Roman"/>
          <w:b/>
          <w:sz w:val="24"/>
          <w:szCs w:val="24"/>
        </w:rPr>
      </w:pPr>
    </w:p>
    <w:p w:rsidR="00C1629D" w:rsidRDefault="00546BCA" w:rsidP="00C1629D">
      <w:pPr>
        <w:pStyle w:val="a5"/>
        <w:jc w:val="center"/>
        <w:rPr>
          <w:rFonts w:ascii="Times New Roman" w:hAnsi="Times New Roman"/>
          <w:b/>
          <w:sz w:val="24"/>
          <w:szCs w:val="24"/>
        </w:rPr>
      </w:pPr>
      <w:r w:rsidRPr="00546BCA">
        <w:rPr>
          <w:rFonts w:ascii="Times New Roman" w:hAnsi="Times New Roman"/>
          <w:b/>
          <w:sz w:val="24"/>
          <w:szCs w:val="24"/>
        </w:rPr>
        <w:t>IV. ПОРЯДОК ЗДІЙСНЕННЯ ОПЛАТИ</w:t>
      </w:r>
    </w:p>
    <w:p w:rsidR="00546BCA" w:rsidRPr="00C1629D" w:rsidRDefault="00546BCA" w:rsidP="00C1629D">
      <w:pPr>
        <w:pStyle w:val="a5"/>
        <w:rPr>
          <w:rFonts w:ascii="Times New Roman" w:hAnsi="Times New Roman"/>
          <w:b/>
          <w:sz w:val="24"/>
          <w:szCs w:val="24"/>
        </w:rPr>
      </w:pPr>
      <w:r w:rsidRPr="00546BCA">
        <w:rPr>
          <w:rFonts w:ascii="Times New Roman" w:hAnsi="Times New Roman"/>
          <w:sz w:val="24"/>
          <w:szCs w:val="24"/>
        </w:rPr>
        <w:t>4.1. 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XIV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4.2. Покупець здійснює оплату відповідної вартості поставленого Товару (партії) протягом 10 (десяти) банківських днів з дати підписання уповноваженими представниками Продавця і Покупця видаткової накладної, та на підставі отриманого Покупцем відповідного оригіналу рахунку. </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 ПОСТАВКА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5.1.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3 до цього Договору, який (Додаток) є його невід’ємною частиною (надалі - Заявка).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5.2. Поставка Товару (партії) здійснюється Продавцем згідно отриманих від Покупця Заявки на Товар, що замовляється еле</w:t>
      </w:r>
      <w:r w:rsidR="00C1629D">
        <w:rPr>
          <w:rFonts w:ascii="Times New Roman" w:hAnsi="Times New Roman"/>
          <w:sz w:val="24"/>
          <w:szCs w:val="24"/>
        </w:rPr>
        <w:t xml:space="preserve">ктронною поштою (за електронною </w:t>
      </w:r>
      <w:r w:rsidRPr="00546BCA">
        <w:rPr>
          <w:rFonts w:ascii="Times New Roman" w:hAnsi="Times New Roman"/>
          <w:sz w:val="24"/>
          <w:szCs w:val="24"/>
        </w:rPr>
        <w:t xml:space="preserve">адресою _________________   ), поштою (за адресою _________________  ) </w:t>
      </w:r>
      <w:r w:rsidRPr="00546BCA">
        <w:rPr>
          <w:rFonts w:ascii="Times New Roman" w:hAnsi="Times New Roman"/>
          <w:i/>
          <w:sz w:val="24"/>
          <w:szCs w:val="24"/>
        </w:rPr>
        <w:t xml:space="preserve">(заповнюється Продавцем при підписанні Договору), </w:t>
      </w:r>
      <w:r w:rsidRPr="00546BCA">
        <w:rPr>
          <w:rFonts w:ascii="Times New Roman" w:hAnsi="Times New Roman"/>
          <w:sz w:val="24"/>
          <w:szCs w:val="24"/>
        </w:rPr>
        <w:t>або через уповноваженого представника Покупця). В Заявці вказується найменування, кількість Товару згідно Специфікації, яку необхідно поставити.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5.3. Продавець зобов’язаний здійснити поставку Товару (партії) протягом 10 (десяти) календарних днів з дати отримання ним (Продавцем) Заявки відповідно до п. 5.2. цього Договору.</w:t>
      </w:r>
    </w:p>
    <w:p w:rsidR="00546BCA" w:rsidRPr="00546BCA" w:rsidRDefault="00546BCA" w:rsidP="00546BCA">
      <w:pPr>
        <w:widowControl w:val="0"/>
        <w:jc w:val="both"/>
        <w:rPr>
          <w:lang w:val="uk-UA" w:eastAsia="uk-UA"/>
        </w:rPr>
      </w:pPr>
      <w:r w:rsidRPr="00546BCA">
        <w:rPr>
          <w:lang w:val="uk-UA"/>
        </w:rPr>
        <w:t xml:space="preserve">5.4. Поставка Товару відбувається на умовах DDP, в редакції Міжнародних правил тлумачення торговельних термінів “Інкотермс 2020”. Місце поставки Товару: </w:t>
      </w:r>
      <w:r w:rsidRPr="00546BCA">
        <w:rPr>
          <w:color w:val="000000"/>
          <w:lang w:val="uk-UA"/>
        </w:rPr>
        <w:t>м. Київ, вул. Кирилівська, 160</w:t>
      </w:r>
      <w:r w:rsidRPr="00546BCA">
        <w:rPr>
          <w:lang w:val="uk-UA" w:eastAsia="uk-UA"/>
        </w:rPr>
        <w:t>.</w:t>
      </w:r>
    </w:p>
    <w:p w:rsidR="00546BCA" w:rsidRPr="00546BCA" w:rsidRDefault="00546BCA" w:rsidP="00546BCA">
      <w:pPr>
        <w:pStyle w:val="a5"/>
        <w:jc w:val="both"/>
        <w:rPr>
          <w:rFonts w:ascii="Times New Roman" w:hAnsi="Times New Roman"/>
          <w:w w:val="106"/>
          <w:sz w:val="24"/>
          <w:szCs w:val="24"/>
        </w:rPr>
      </w:pPr>
      <w:r w:rsidRPr="00546BCA">
        <w:rPr>
          <w:rFonts w:ascii="Times New Roman" w:hAnsi="Times New Roman"/>
          <w:sz w:val="24"/>
          <w:szCs w:val="24"/>
        </w:rPr>
        <w:t xml:space="preserve">5.5.  Транспортування завантаження/розвантаження Товару здійснюється власними силами Продавця та за його (Продавця) рахунок. </w:t>
      </w:r>
    </w:p>
    <w:p w:rsidR="00546BCA" w:rsidRPr="00546BCA" w:rsidRDefault="00546BCA" w:rsidP="00546BCA">
      <w:pPr>
        <w:pStyle w:val="a5"/>
        <w:jc w:val="both"/>
        <w:rPr>
          <w:rFonts w:ascii="Times New Roman" w:hAnsi="Times New Roman"/>
          <w:w w:val="106"/>
          <w:sz w:val="24"/>
          <w:szCs w:val="24"/>
        </w:rPr>
      </w:pPr>
      <w:r w:rsidRPr="00546BCA">
        <w:rPr>
          <w:rFonts w:ascii="Times New Roman" w:hAnsi="Times New Roman"/>
          <w:sz w:val="24"/>
          <w:szCs w:val="24"/>
        </w:rPr>
        <w:t xml:space="preserve">5.6. Моментом поставки Товару вважається дата підписання уповноваженими представниками Покупця та Продавця видаткової накладної.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5.7.  Про дату та час поставки Товару Продавець сповіщає </w:t>
      </w:r>
      <w:r w:rsidR="00ED1FDF">
        <w:rPr>
          <w:rFonts w:ascii="Times New Roman" w:hAnsi="Times New Roman"/>
          <w:sz w:val="24"/>
          <w:szCs w:val="24"/>
        </w:rPr>
        <w:t xml:space="preserve">телефоном </w:t>
      </w:r>
      <w:r w:rsidR="00ED1FDF" w:rsidRPr="00546BCA">
        <w:rPr>
          <w:rFonts w:ascii="Times New Roman" w:hAnsi="Times New Roman"/>
          <w:sz w:val="24"/>
          <w:szCs w:val="24"/>
        </w:rPr>
        <w:t xml:space="preserve">за </w:t>
      </w:r>
      <w:r w:rsidRPr="00546BCA">
        <w:rPr>
          <w:rFonts w:ascii="Times New Roman" w:hAnsi="Times New Roman"/>
          <w:sz w:val="24"/>
          <w:szCs w:val="24"/>
        </w:rPr>
        <w:t xml:space="preserve">номером (___) ____________ </w:t>
      </w:r>
      <w:r w:rsidRPr="00546BCA">
        <w:rPr>
          <w:rFonts w:ascii="Times New Roman" w:hAnsi="Times New Roman"/>
          <w:i/>
          <w:sz w:val="24"/>
          <w:szCs w:val="24"/>
        </w:rPr>
        <w:t>(заповнюється Покупцем при підписанні Договору)</w:t>
      </w:r>
      <w:r w:rsidRPr="00546BCA">
        <w:rPr>
          <w:rFonts w:ascii="Times New Roman" w:hAnsi="Times New Roman"/>
          <w:sz w:val="24"/>
          <w:szCs w:val="24"/>
        </w:rPr>
        <w:t xml:space="preserve"> та</w:t>
      </w:r>
      <w:r w:rsidR="00ED1FDF">
        <w:rPr>
          <w:rFonts w:ascii="Times New Roman" w:hAnsi="Times New Roman"/>
          <w:sz w:val="24"/>
          <w:szCs w:val="24"/>
        </w:rPr>
        <w:t>/або</w:t>
      </w:r>
      <w:r w:rsidRPr="00546BCA">
        <w:rPr>
          <w:rFonts w:ascii="Times New Roman" w:hAnsi="Times New Roman"/>
          <w:sz w:val="24"/>
          <w:szCs w:val="24"/>
        </w:rPr>
        <w:t xml:space="preserve"> електронною поштою ____________ </w:t>
      </w:r>
      <w:r w:rsidRPr="00546BCA">
        <w:rPr>
          <w:rFonts w:ascii="Times New Roman" w:hAnsi="Times New Roman"/>
          <w:i/>
          <w:sz w:val="24"/>
          <w:szCs w:val="24"/>
        </w:rPr>
        <w:t>(заповнюється Покупцем при підписанні Договору)</w:t>
      </w:r>
      <w:r w:rsidRPr="00546BCA">
        <w:rPr>
          <w:rFonts w:ascii="Times New Roman" w:hAnsi="Times New Roman"/>
          <w:sz w:val="24"/>
          <w:szCs w:val="24"/>
        </w:rPr>
        <w:t xml:space="preserve"> уповноваженого представника Покупця не пізніше ніж за один робочий день до запланованої дати поставки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5.8. При передачі Товару Продавець надає уповноваженому представнику Покупця оригінал рахунку та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5.9. Прийняття та передача Товару </w:t>
      </w:r>
      <w:r w:rsidRPr="00546BCA">
        <w:rPr>
          <w:rFonts w:ascii="Times New Roman" w:hAnsi="Times New Roman"/>
          <w:bCs/>
          <w:sz w:val="24"/>
          <w:szCs w:val="24"/>
        </w:rPr>
        <w:t xml:space="preserve">за кількістю </w:t>
      </w:r>
      <w:r w:rsidR="00A55438">
        <w:rPr>
          <w:rFonts w:ascii="Times New Roman" w:hAnsi="Times New Roman"/>
          <w:bCs/>
          <w:sz w:val="24"/>
          <w:szCs w:val="24"/>
        </w:rPr>
        <w:t xml:space="preserve">одиниць, </w:t>
      </w:r>
      <w:r w:rsidRPr="00546BC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5.10. У випадку виявлення невідповідності Товару по кількості та/або якості протягом 3 місяців з дня здійснення поставки</w:t>
      </w:r>
      <w:r w:rsidRPr="00546BCA">
        <w:rPr>
          <w:rFonts w:ascii="Times New Roman" w:hAnsi="Times New Roman"/>
          <w:bCs/>
          <w:sz w:val="24"/>
          <w:szCs w:val="24"/>
        </w:rPr>
        <w:t xml:space="preserve"> уповноважений представник Покупця повідомляє про це </w:t>
      </w:r>
      <w:r w:rsidRPr="00546BCA">
        <w:rPr>
          <w:rFonts w:ascii="Times New Roman" w:hAnsi="Times New Roman"/>
          <w:sz w:val="24"/>
          <w:szCs w:val="24"/>
        </w:rPr>
        <w:t>Продавця</w:t>
      </w:r>
      <w:r w:rsidRPr="00546BCA">
        <w:rPr>
          <w:rFonts w:ascii="Times New Roman" w:hAnsi="Times New Roman"/>
          <w:bCs/>
          <w:sz w:val="24"/>
          <w:szCs w:val="24"/>
        </w:rPr>
        <w:t xml:space="preserve"> та надсилає йому </w:t>
      </w:r>
      <w:r w:rsidRPr="00546BCA">
        <w:rPr>
          <w:rFonts w:ascii="Times New Roman" w:hAnsi="Times New Roman"/>
          <w:sz w:val="24"/>
          <w:szCs w:val="24"/>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5.11. В Акті про невідповідність Товару обов’язково зазначаються/додаються наступні реквізити/документи: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реквізити супроводжуючих Товар документів та безпосередніх вантажних місць (коробка, мішок, пакунок, тощо);</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фотографії з чітким зображенням пошкоджень та маркуванням упаковки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lastRenderedPageBreak/>
        <w:t>- прізвище, ім’я, посада, номер службового телефону та підпис уповноваженої особи, Продавця, що здійснює передачу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місце та час приймання;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опис, коментарі, зауваження або інші записи, що стосуються суті пошкоджень Товару.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5.12.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5.13.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5.14.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 ПРАВА ТА ОБОВ'ЯЗКИ СТОРІН</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6.1. Покупець зобов’язаний: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6.1.1. Своєчасно та в повному обсязі сплатити за поставлений Товар (в межах граничної суми коштів, що визначена в п.3.1.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6.1.2. Приймати поставлений Товар згідно з видатковою накладною;</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6.1.3. Належним чином виконувати свої зобов’язання за цим Договором.</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6.2. Покупець має право: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6.2.1. Достроково припинити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припинення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6.2.2. Контролювати поставку Товару у строки, встановлені цим Договором;</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6.2.4. Повернути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6.3. Продавець зобов'язаний: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6.3.1. Забезпечити поставку Товару у строк, встановлений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6.3.3. У разі поставки Товару неналежної якості та/або кількості, за власний рахунок замінити даний Товар Товаром відповідної якості та/або у відповідній кількості;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6.3.4. Не здійснювати будь-яких дій, які можуть призвести до порушень прав та законних інтересів Покупця.</w:t>
      </w:r>
    </w:p>
    <w:p w:rsidR="00546BCA" w:rsidRDefault="00546BCA" w:rsidP="00C1629D">
      <w:pPr>
        <w:pStyle w:val="ac"/>
        <w:tabs>
          <w:tab w:val="left" w:pos="5400"/>
        </w:tabs>
        <w:spacing w:after="0"/>
        <w:jc w:val="both"/>
        <w:rPr>
          <w:i/>
          <w:lang w:val="uk-UA"/>
        </w:rPr>
      </w:pPr>
      <w:r w:rsidRPr="00546BCA">
        <w:rPr>
          <w:lang w:val="uk-UA"/>
        </w:rPr>
        <w:t xml:space="preserve">6.3.5.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sidRPr="00546BCA">
        <w:rPr>
          <w:i/>
          <w:lang w:val="uk-UA"/>
        </w:rPr>
        <w:t>(Пункт заповнюється при підписанні договору, якщо Продавець є платником ПДВ).</w:t>
      </w:r>
    </w:p>
    <w:p w:rsidR="00F36071" w:rsidRPr="00546BCA" w:rsidRDefault="00F36071" w:rsidP="00F36071">
      <w:pPr>
        <w:pStyle w:val="a5"/>
        <w:jc w:val="both"/>
        <w:rPr>
          <w:rFonts w:ascii="Times New Roman" w:hAnsi="Times New Roman"/>
          <w:sz w:val="24"/>
          <w:szCs w:val="24"/>
        </w:rPr>
      </w:pPr>
      <w:r>
        <w:rPr>
          <w:rFonts w:ascii="Times New Roman" w:hAnsi="Times New Roman"/>
          <w:sz w:val="24"/>
          <w:szCs w:val="24"/>
        </w:rPr>
        <w:t>6.3.6</w:t>
      </w:r>
      <w:r w:rsidRPr="00546BCA">
        <w:rPr>
          <w:rFonts w:ascii="Times New Roman" w:hAnsi="Times New Roman"/>
          <w:sz w:val="24"/>
          <w:szCs w:val="24"/>
        </w:rPr>
        <w:t>. Належним чином виконувати свої зобов’язання за цим Договором.</w:t>
      </w:r>
    </w:p>
    <w:p w:rsidR="00F36071" w:rsidRPr="00546BCA" w:rsidRDefault="00F36071" w:rsidP="00C1629D">
      <w:pPr>
        <w:pStyle w:val="ac"/>
        <w:tabs>
          <w:tab w:val="left" w:pos="5400"/>
        </w:tabs>
        <w:spacing w:after="0"/>
        <w:jc w:val="both"/>
        <w:rPr>
          <w:lang w:val="uk-UA"/>
        </w:rPr>
      </w:pPr>
    </w:p>
    <w:p w:rsidR="00546BCA" w:rsidRPr="00546BCA" w:rsidRDefault="00546BCA" w:rsidP="00546BCA">
      <w:pPr>
        <w:pStyle w:val="a5"/>
        <w:jc w:val="both"/>
        <w:rPr>
          <w:rFonts w:ascii="Times New Roman" w:hAnsi="Times New Roman"/>
          <w:sz w:val="24"/>
          <w:szCs w:val="24"/>
          <w:u w:val="single"/>
        </w:rPr>
      </w:pPr>
      <w:r w:rsidRPr="00546BCA">
        <w:rPr>
          <w:rFonts w:ascii="Times New Roman" w:hAnsi="Times New Roman"/>
          <w:sz w:val="24"/>
          <w:szCs w:val="24"/>
          <w:u w:val="single"/>
        </w:rPr>
        <w:t xml:space="preserve">6.4. Продавець має право: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6.4.1. Своєчасно та в повному обсязі отримати плату за поставлений Товар; </w:t>
      </w:r>
    </w:p>
    <w:p w:rsidR="00C1629D" w:rsidRDefault="00546BCA" w:rsidP="00546BCA">
      <w:pPr>
        <w:pStyle w:val="a5"/>
        <w:jc w:val="both"/>
        <w:rPr>
          <w:rFonts w:ascii="Times New Roman" w:hAnsi="Times New Roman"/>
          <w:sz w:val="24"/>
          <w:szCs w:val="24"/>
        </w:rPr>
      </w:pPr>
      <w:r w:rsidRPr="00546BCA">
        <w:rPr>
          <w:rFonts w:ascii="Times New Roman" w:hAnsi="Times New Roman"/>
          <w:sz w:val="24"/>
          <w:szCs w:val="24"/>
        </w:rPr>
        <w:t>6.4.2. На дострокову поставку Товару за письмовим погодженням з Покупцем.</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VII. ВІДПОВІДАЛЬНІСТЬ СТОРІН</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п.7.4.1. та п.7.4.2. цього Договору.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lastRenderedPageBreak/>
        <w:t xml:space="preserve">7.4. Види порушень та санкції за них, установлені Договором: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7.4.1. У випадку порушення строків поставки Товару, Продавець сплачує Покупцю штраф у розмірі 10 (десять) % від вартості Товару, поставку якого прострочено.</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7.4.2.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7.5.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7.6. Відшкодування збитків, сплата штрафів та/або пені не звільняють Сторони від виконання зобов'язань за цим Договором.</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VIII. ОБСТАВИНИ НЕПЕРЕБОРНОЇ СИЛИ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sidR="00846DCF">
        <w:rPr>
          <w:rFonts w:ascii="Times New Roman" w:hAnsi="Times New Roman"/>
          <w:sz w:val="24"/>
          <w:szCs w:val="24"/>
        </w:rPr>
        <w:t xml:space="preserve"> пандемія, карантин,</w:t>
      </w:r>
      <w:r w:rsidRPr="00546BCA">
        <w:rPr>
          <w:rFonts w:ascii="Times New Roman" w:hAnsi="Times New Roman"/>
          <w:sz w:val="24"/>
          <w:szCs w:val="24"/>
        </w:rPr>
        <w:t xml:space="preserve"> війна тощо).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цим Договором порядку має право припинити цей Договір. </w:t>
      </w:r>
    </w:p>
    <w:p w:rsidR="00546BCA" w:rsidRPr="00546BCA" w:rsidRDefault="00546BCA" w:rsidP="00546BCA">
      <w:pPr>
        <w:pStyle w:val="a5"/>
        <w:jc w:val="center"/>
        <w:rPr>
          <w:rFonts w:ascii="Times New Roman" w:hAnsi="Times New Roman"/>
          <w:b/>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IX. ВИРІШЕННЯ СПОРІВ</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9.2. У разі недосягнення Сторонами згоди, спори (розбіжності) вирішуються у судовому порядку.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X. СТРОК ДІЇ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10.1. Цей Договір набирає чинності з дати його підписання уповноваженими представникам</w:t>
      </w:r>
      <w:r w:rsidR="00A55438">
        <w:rPr>
          <w:rFonts w:ascii="Times New Roman" w:hAnsi="Times New Roman"/>
          <w:sz w:val="24"/>
          <w:szCs w:val="24"/>
        </w:rPr>
        <w:t>и Сторін і діє п</w:t>
      </w:r>
      <w:r w:rsidR="00ED1FDF">
        <w:rPr>
          <w:rFonts w:ascii="Times New Roman" w:hAnsi="Times New Roman"/>
          <w:sz w:val="24"/>
          <w:szCs w:val="24"/>
        </w:rPr>
        <w:t>о 31 грудня 2021</w:t>
      </w:r>
      <w:r w:rsidRPr="00546BCA">
        <w:rPr>
          <w:rFonts w:ascii="Times New Roman" w:hAnsi="Times New Roman"/>
          <w:sz w:val="24"/>
          <w:szCs w:val="24"/>
        </w:rPr>
        <w:t xml:space="preserve"> р., але в будь-якому випадку до повного виконання Сторонами всіх своїх зобов’язань за цим Договором.</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10.2. Цей Договір може бути припинено достроково за згодою Сторін, шляхом укладання Сторонами додаткового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10.3. Цей Договір укладений українською мовою, у 2 (двох) оригінальних примірниках, що мають однакову юридичну силу. </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ind w:firstLine="708"/>
        <w:jc w:val="center"/>
        <w:rPr>
          <w:b/>
          <w:bCs/>
          <w:lang w:val="uk-UA"/>
        </w:rPr>
      </w:pPr>
      <w:r w:rsidRPr="00546BCA">
        <w:rPr>
          <w:b/>
          <w:bCs/>
          <w:lang w:val="uk-UA"/>
        </w:rPr>
        <w:t>XI. АНТИКОРУПЦІЙНЕ ЗАСТЕРЕЖЕННЯ</w:t>
      </w:r>
    </w:p>
    <w:p w:rsidR="00E551BB" w:rsidRPr="003F0F77" w:rsidRDefault="00E551BB" w:rsidP="00E551BB">
      <w:pPr>
        <w:jc w:val="both"/>
        <w:rPr>
          <w:lang w:val="uk-UA"/>
        </w:rPr>
      </w:pPr>
      <w:r>
        <w:rPr>
          <w:lang w:val="uk-UA"/>
        </w:rPr>
        <w:t>11</w:t>
      </w:r>
      <w:r w:rsidRPr="003F0F77">
        <w:rPr>
          <w:lang w:val="uk-UA"/>
        </w:rPr>
        <w:t>.1. Сторони підтверджують, що вони:</w:t>
      </w:r>
    </w:p>
    <w:p w:rsidR="00E551BB" w:rsidRPr="003F0F77" w:rsidRDefault="00E551BB" w:rsidP="00E551BB">
      <w:pPr>
        <w:ind w:firstLine="567"/>
        <w:jc w:val="both"/>
        <w:rPr>
          <w:lang w:val="uk-UA"/>
        </w:rPr>
      </w:pPr>
      <w:r>
        <w:rPr>
          <w:lang w:val="uk-UA"/>
        </w:rPr>
        <w:t>11</w:t>
      </w:r>
      <w:r w:rsidRPr="003F0F77">
        <w:rPr>
          <w:lang w:val="uk-UA"/>
        </w:rPr>
        <w:t>.1.1.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E551BB" w:rsidRPr="003F0F77" w:rsidRDefault="00E551BB" w:rsidP="00E551BB">
      <w:pPr>
        <w:ind w:firstLine="567"/>
        <w:jc w:val="both"/>
        <w:rPr>
          <w:lang w:val="uk-UA"/>
        </w:rPr>
      </w:pPr>
      <w:r>
        <w:rPr>
          <w:lang w:val="uk-UA"/>
        </w:rPr>
        <w:lastRenderedPageBreak/>
        <w:t>11</w:t>
      </w:r>
      <w:r w:rsidRPr="003F0F77">
        <w:rPr>
          <w:lang w:val="uk-UA"/>
        </w:rPr>
        <w:t>.1.2.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E551BB" w:rsidRPr="003F0F77" w:rsidRDefault="00E551BB" w:rsidP="00E551BB">
      <w:pPr>
        <w:ind w:firstLine="567"/>
        <w:jc w:val="both"/>
        <w:rPr>
          <w:lang w:val="uk-UA"/>
        </w:rPr>
      </w:pPr>
      <w:r>
        <w:rPr>
          <w:lang w:val="uk-UA"/>
        </w:rPr>
        <w:t>11</w:t>
      </w:r>
      <w:r w:rsidRPr="003F0F77">
        <w:rPr>
          <w:lang w:val="uk-UA"/>
        </w:rPr>
        <w:t>.1.3.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E551BB" w:rsidRPr="003F0F77" w:rsidRDefault="00E551BB" w:rsidP="00E551BB">
      <w:pPr>
        <w:ind w:firstLine="567"/>
        <w:jc w:val="both"/>
        <w:rPr>
          <w:lang w:val="uk-UA"/>
        </w:rPr>
      </w:pPr>
      <w:r>
        <w:rPr>
          <w:lang w:val="uk-UA"/>
        </w:rPr>
        <w:t>11</w:t>
      </w:r>
      <w:r w:rsidRPr="003F0F77">
        <w:rPr>
          <w:lang w:val="uk-UA"/>
        </w:rPr>
        <w:t>.1.4.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E551BB" w:rsidRDefault="00E551BB" w:rsidP="00E551BB">
      <w:pPr>
        <w:ind w:firstLine="567"/>
        <w:jc w:val="both"/>
        <w:rPr>
          <w:lang w:val="uk-UA"/>
        </w:rPr>
      </w:pPr>
      <w:r>
        <w:rPr>
          <w:lang w:val="uk-UA"/>
        </w:rPr>
        <w:t>11</w:t>
      </w:r>
      <w:r w:rsidRPr="003F0F77">
        <w:rPr>
          <w:lang w:val="uk-UA"/>
        </w:rPr>
        <w:t>.1.5.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pStyle w:val="a5"/>
        <w:jc w:val="center"/>
        <w:rPr>
          <w:rFonts w:ascii="Times New Roman" w:hAnsi="Times New Roman"/>
          <w:b/>
          <w:sz w:val="24"/>
          <w:szCs w:val="24"/>
        </w:rPr>
      </w:pPr>
      <w:r w:rsidRPr="00546BCA">
        <w:rPr>
          <w:rFonts w:ascii="Times New Roman" w:hAnsi="Times New Roman"/>
          <w:b/>
          <w:sz w:val="24"/>
          <w:szCs w:val="24"/>
        </w:rPr>
        <w:t>XIІ. ІНШІ УМОВИ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 Сторони зобов'язані вчасно повідомляти одна одну про зміни місцезнаходження, банківських реквізитів, номерів телефонів, телефаксів та телексу, зміну форми власності та про всі інші зміни, які здатні вплинути на реалізацію Договору та виконання зобов'язань по ньому.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12.3. Даний Договір, а також вся інформація стосовно предмету цього Договору, є конфіденційними і не можуть бути розголошені чи передані третім особам однією зі Сторін без попередньої письмової згоди на те іншої Сторони, окрім випадків, передбачених чинним законодавством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12.4.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12.5. Внесення змін та доповнень до Договору здійснюється шляхом укладення додаткових договорів до цього Договору.</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lastRenderedPageBreak/>
        <w:t>12.7.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12.8. Покупець є платником податку на прибуток підприємств на загальних умовах згідно Податкового кодексу України. </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 xml:space="preserve">12.9. Продавець є ____________________________________________________________ </w:t>
      </w:r>
      <w:r w:rsidRPr="00546BCA">
        <w:rPr>
          <w:rFonts w:ascii="Times New Roman" w:hAnsi="Times New Roman"/>
          <w:i/>
          <w:sz w:val="24"/>
          <w:szCs w:val="24"/>
        </w:rPr>
        <w:t>(заповнюється Продавцем)</w:t>
      </w:r>
      <w:r w:rsidRPr="00546BCA">
        <w:rPr>
          <w:rFonts w:ascii="Times New Roman" w:hAnsi="Times New Roman"/>
          <w:sz w:val="24"/>
          <w:szCs w:val="24"/>
        </w:rPr>
        <w:t>.</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12.10.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12.11.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546BCA" w:rsidRPr="00546BCA" w:rsidRDefault="00546BCA" w:rsidP="00546BCA">
      <w:pPr>
        <w:pStyle w:val="a5"/>
        <w:jc w:val="both"/>
        <w:rPr>
          <w:rFonts w:ascii="Times New Roman" w:hAnsi="Times New Roman"/>
          <w:sz w:val="24"/>
          <w:szCs w:val="24"/>
        </w:rPr>
      </w:pPr>
      <w:r w:rsidRPr="00546BCA">
        <w:rPr>
          <w:rFonts w:ascii="Times New Roman" w:hAnsi="Times New Roman"/>
          <w:sz w:val="24"/>
          <w:szCs w:val="24"/>
        </w:rPr>
        <w:t>12.12.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546BCA" w:rsidRPr="00546BCA" w:rsidRDefault="00546BCA" w:rsidP="00546BCA">
      <w:pPr>
        <w:pStyle w:val="a5"/>
        <w:jc w:val="both"/>
        <w:rPr>
          <w:rFonts w:ascii="Times New Roman" w:hAnsi="Times New Roman"/>
          <w:sz w:val="24"/>
          <w:szCs w:val="24"/>
        </w:rPr>
      </w:pPr>
    </w:p>
    <w:p w:rsidR="00546BCA" w:rsidRPr="00546BCA" w:rsidRDefault="00546BCA" w:rsidP="00546BCA">
      <w:pPr>
        <w:shd w:val="clear" w:color="auto" w:fill="FFFFFF"/>
        <w:jc w:val="center"/>
        <w:rPr>
          <w:b/>
          <w:lang w:val="uk-UA"/>
        </w:rPr>
      </w:pPr>
      <w:r w:rsidRPr="00546BCA">
        <w:rPr>
          <w:b/>
          <w:lang w:val="uk-UA"/>
        </w:rPr>
        <w:t>XIIІ. ДОДАТКИ ДО ДОГОВОРУ</w:t>
      </w:r>
    </w:p>
    <w:p w:rsidR="00546BCA" w:rsidRPr="00546BCA" w:rsidRDefault="00546BCA" w:rsidP="00546BCA">
      <w:pPr>
        <w:shd w:val="clear" w:color="auto" w:fill="FFFFFF"/>
        <w:jc w:val="both"/>
        <w:rPr>
          <w:lang w:val="uk-UA"/>
        </w:rPr>
      </w:pPr>
      <w:r w:rsidRPr="00546BCA">
        <w:rPr>
          <w:lang w:val="uk-UA"/>
        </w:rPr>
        <w:t>13.1. Невід'ємною частиною цього Договору є:</w:t>
      </w:r>
    </w:p>
    <w:p w:rsidR="00546BCA" w:rsidRPr="00546BCA" w:rsidRDefault="00546BCA" w:rsidP="00546BCA">
      <w:pPr>
        <w:shd w:val="clear" w:color="auto" w:fill="FFFFFF"/>
        <w:jc w:val="both"/>
        <w:rPr>
          <w:lang w:val="uk-UA"/>
        </w:rPr>
      </w:pPr>
      <w:r w:rsidRPr="00546BCA">
        <w:rPr>
          <w:lang w:val="uk-UA"/>
        </w:rPr>
        <w:t>Додаток №1 – Специфікація;</w:t>
      </w:r>
    </w:p>
    <w:p w:rsidR="00546BCA" w:rsidRPr="00546BCA" w:rsidRDefault="00546BCA" w:rsidP="00546BCA">
      <w:pPr>
        <w:shd w:val="clear" w:color="auto" w:fill="FFFFFF"/>
        <w:jc w:val="both"/>
        <w:rPr>
          <w:lang w:val="uk-UA"/>
        </w:rPr>
      </w:pPr>
      <w:r w:rsidRPr="00546BCA">
        <w:rPr>
          <w:lang w:val="uk-UA"/>
        </w:rPr>
        <w:t>Додаток №2 – Характеристика Товару;</w:t>
      </w:r>
    </w:p>
    <w:p w:rsidR="00546BCA" w:rsidRPr="00546BCA" w:rsidRDefault="00546BCA" w:rsidP="00546BCA">
      <w:pPr>
        <w:tabs>
          <w:tab w:val="left" w:pos="1620"/>
        </w:tabs>
        <w:jc w:val="both"/>
        <w:rPr>
          <w:lang w:val="uk-UA"/>
        </w:rPr>
      </w:pPr>
      <w:r w:rsidRPr="00546BCA">
        <w:rPr>
          <w:lang w:val="uk-UA"/>
        </w:rPr>
        <w:t>Додаток №3 – Заявка на поставку Товару.</w:t>
      </w:r>
    </w:p>
    <w:p w:rsidR="00546BCA" w:rsidRPr="00546BCA" w:rsidRDefault="00546BCA" w:rsidP="00546BCA">
      <w:pPr>
        <w:tabs>
          <w:tab w:val="left" w:pos="1620"/>
        </w:tabs>
        <w:jc w:val="both"/>
        <w:rPr>
          <w:lang w:val="uk-UA"/>
        </w:rPr>
      </w:pPr>
    </w:p>
    <w:p w:rsidR="00546BCA" w:rsidRPr="00546BCA" w:rsidRDefault="00546BCA" w:rsidP="00546BCA">
      <w:pPr>
        <w:tabs>
          <w:tab w:val="center" w:pos="5105"/>
          <w:tab w:val="left" w:pos="7470"/>
          <w:tab w:val="left" w:pos="10205"/>
        </w:tabs>
        <w:jc w:val="center"/>
        <w:rPr>
          <w:b/>
          <w:lang w:val="uk-UA"/>
        </w:rPr>
      </w:pPr>
      <w:r w:rsidRPr="00546BCA">
        <w:rPr>
          <w:b/>
          <w:lang w:val="uk-UA"/>
        </w:rPr>
        <w:t>XIV. РЕКВІЗИТИ ТА ПІДПИСИ СТОРІН</w:t>
      </w:r>
    </w:p>
    <w:p w:rsidR="00546BCA" w:rsidRPr="00546BCA" w:rsidRDefault="00546BCA" w:rsidP="00546BCA">
      <w:pPr>
        <w:tabs>
          <w:tab w:val="center" w:pos="5105"/>
          <w:tab w:val="left" w:pos="7470"/>
          <w:tab w:val="left" w:pos="10205"/>
        </w:tabs>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
        <w:gridCol w:w="4859"/>
        <w:gridCol w:w="4927"/>
      </w:tblGrid>
      <w:tr w:rsidR="00546BCA" w:rsidRPr="00546BCA" w:rsidTr="00C1629D">
        <w:tc>
          <w:tcPr>
            <w:tcW w:w="2500" w:type="pct"/>
            <w:gridSpan w:val="2"/>
            <w:tcBorders>
              <w:top w:val="nil"/>
              <w:left w:val="nil"/>
              <w:bottom w:val="nil"/>
              <w:right w:val="nil"/>
            </w:tcBorders>
          </w:tcPr>
          <w:p w:rsidR="00546BCA" w:rsidRPr="00546BCA" w:rsidRDefault="00546BCA" w:rsidP="00F54835">
            <w:pPr>
              <w:jc w:val="center"/>
              <w:rPr>
                <w:b/>
                <w:lang w:val="uk-UA"/>
              </w:rPr>
            </w:pPr>
            <w:r w:rsidRPr="00546BCA">
              <w:rPr>
                <w:b/>
                <w:lang w:val="uk-UA"/>
              </w:rPr>
              <w:t>Покупець</w:t>
            </w:r>
          </w:p>
        </w:tc>
        <w:tc>
          <w:tcPr>
            <w:tcW w:w="2500" w:type="pct"/>
            <w:tcBorders>
              <w:top w:val="nil"/>
              <w:left w:val="nil"/>
              <w:bottom w:val="nil"/>
              <w:right w:val="nil"/>
            </w:tcBorders>
          </w:tcPr>
          <w:p w:rsidR="00546BCA" w:rsidRPr="00546BCA" w:rsidRDefault="00546BCA" w:rsidP="00F54835">
            <w:pPr>
              <w:jc w:val="center"/>
              <w:rPr>
                <w:b/>
                <w:lang w:val="uk-UA"/>
              </w:rPr>
            </w:pPr>
            <w:r w:rsidRPr="00546BCA">
              <w:rPr>
                <w:b/>
                <w:lang w:val="uk-UA"/>
              </w:rPr>
              <w:t>Продавець</w:t>
            </w:r>
          </w:p>
        </w:tc>
      </w:tr>
      <w:tr w:rsidR="00546BCA" w:rsidRPr="00546BCA" w:rsidTr="00C1629D">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F54835">
            <w:pPr>
              <w:jc w:val="center"/>
              <w:rPr>
                <w:b/>
                <w:lang w:val="uk-UA"/>
              </w:rPr>
            </w:pPr>
            <w:r w:rsidRPr="00546BCA">
              <w:rPr>
                <w:b/>
                <w:lang w:val="uk-UA"/>
              </w:rPr>
              <w:t>___________________________</w:t>
            </w:r>
            <w:r w:rsidR="00C1629D">
              <w:rPr>
                <w:b/>
                <w:lang w:val="uk-UA"/>
              </w:rPr>
              <w:t>____________</w:t>
            </w:r>
            <w:r w:rsidRPr="00546BCA">
              <w:rPr>
                <w:b/>
                <w:lang w:val="uk-UA"/>
              </w:rPr>
              <w:br/>
              <w:t>(найменування/П. І. Б)</w:t>
            </w:r>
          </w:p>
        </w:tc>
        <w:tc>
          <w:tcPr>
            <w:tcW w:w="2500" w:type="pct"/>
            <w:vAlign w:val="center"/>
          </w:tcPr>
          <w:p w:rsidR="00546BCA" w:rsidRPr="00546BCA" w:rsidRDefault="00546BCA" w:rsidP="00F54835">
            <w:pPr>
              <w:jc w:val="center"/>
              <w:rPr>
                <w:b/>
                <w:lang w:val="uk-UA"/>
              </w:rPr>
            </w:pPr>
            <w:r w:rsidRPr="00546BCA">
              <w:rPr>
                <w:b/>
                <w:lang w:val="uk-UA"/>
              </w:rPr>
              <w:t>_________</w:t>
            </w:r>
            <w:r w:rsidR="00C1629D">
              <w:rPr>
                <w:b/>
                <w:lang w:val="uk-UA"/>
              </w:rPr>
              <w:t>_____________________________</w:t>
            </w:r>
            <w:r w:rsidRPr="00546BCA">
              <w:rPr>
                <w:b/>
                <w:lang w:val="uk-UA"/>
              </w:rPr>
              <w:br/>
              <w:t>(найменування/П. І. Б)</w:t>
            </w:r>
          </w:p>
        </w:tc>
      </w:tr>
      <w:tr w:rsidR="00546BCA" w:rsidRPr="00546BCA" w:rsidTr="00C1629D">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F54835">
            <w:pPr>
              <w:jc w:val="center"/>
              <w:rPr>
                <w:lang w:val="uk-UA"/>
              </w:rPr>
            </w:pPr>
            <w:r w:rsidRPr="00546BCA">
              <w:rPr>
                <w:lang w:val="uk-UA"/>
              </w:rPr>
              <w:t>_________</w:t>
            </w:r>
            <w:r w:rsidR="00C1629D">
              <w:rPr>
                <w:lang w:val="uk-UA"/>
              </w:rPr>
              <w:t>______________________________</w:t>
            </w:r>
            <w:r w:rsidR="00C1629D">
              <w:rPr>
                <w:lang w:val="uk-UA"/>
              </w:rPr>
              <w:br/>
              <w:t>(ідентифікаційний ко</w:t>
            </w:r>
            <w:r w:rsidRPr="00546BCA">
              <w:rPr>
                <w:lang w:val="uk-UA"/>
              </w:rPr>
              <w:t>д/ідентифікаційний номер)</w:t>
            </w:r>
          </w:p>
        </w:tc>
        <w:tc>
          <w:tcPr>
            <w:tcW w:w="2500" w:type="pct"/>
            <w:vAlign w:val="center"/>
          </w:tcPr>
          <w:p w:rsidR="00546BCA" w:rsidRPr="00546BCA" w:rsidRDefault="00546BCA" w:rsidP="00F54835">
            <w:pPr>
              <w:jc w:val="center"/>
              <w:rPr>
                <w:lang w:val="uk-UA"/>
              </w:rPr>
            </w:pPr>
            <w:r w:rsidRPr="00546BCA">
              <w:rPr>
                <w:lang w:val="uk-UA"/>
              </w:rPr>
              <w:t>_________</w:t>
            </w:r>
            <w:r w:rsidR="00C1629D">
              <w:rPr>
                <w:lang w:val="uk-UA"/>
              </w:rPr>
              <w:t>_____________________________</w:t>
            </w:r>
            <w:r w:rsidRPr="00546BCA">
              <w:rPr>
                <w:lang w:val="uk-UA"/>
              </w:rPr>
              <w:br/>
              <w:t>(ідентифікаційний код/ідентифікаційний номер)</w:t>
            </w:r>
          </w:p>
        </w:tc>
      </w:tr>
      <w:tr w:rsidR="00546BCA" w:rsidRPr="00546BCA" w:rsidTr="00C1629D">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F54835">
            <w:pPr>
              <w:jc w:val="center"/>
              <w:rPr>
                <w:lang w:val="uk-UA"/>
              </w:rPr>
            </w:pPr>
            <w:r w:rsidRPr="00546BCA">
              <w:rPr>
                <w:lang w:val="uk-UA"/>
              </w:rPr>
              <w:t>_________</w:t>
            </w:r>
            <w:r w:rsidR="00C1629D">
              <w:rPr>
                <w:lang w:val="uk-UA"/>
              </w:rPr>
              <w:t>______________________________</w:t>
            </w:r>
            <w:r w:rsidRPr="00546BCA">
              <w:rPr>
                <w:lang w:val="uk-UA"/>
              </w:rPr>
              <w:br/>
              <w:t>(місцезнаходження/місце проживання)</w:t>
            </w:r>
          </w:p>
        </w:tc>
        <w:tc>
          <w:tcPr>
            <w:tcW w:w="2500" w:type="pct"/>
            <w:vAlign w:val="center"/>
          </w:tcPr>
          <w:p w:rsidR="00546BCA" w:rsidRPr="00546BCA" w:rsidRDefault="00546BCA" w:rsidP="00F54835">
            <w:pPr>
              <w:jc w:val="center"/>
              <w:rPr>
                <w:lang w:val="uk-UA"/>
              </w:rPr>
            </w:pPr>
            <w:r w:rsidRPr="00546BCA">
              <w:rPr>
                <w:lang w:val="uk-UA"/>
              </w:rPr>
              <w:t>_________</w:t>
            </w:r>
            <w:r w:rsidR="00C1629D">
              <w:rPr>
                <w:lang w:val="uk-UA"/>
              </w:rPr>
              <w:t>_____________________________</w:t>
            </w:r>
            <w:r w:rsidRPr="00546BCA">
              <w:rPr>
                <w:lang w:val="uk-UA"/>
              </w:rPr>
              <w:br/>
              <w:t>(місцезнаходження/місце проживання)</w:t>
            </w:r>
          </w:p>
        </w:tc>
      </w:tr>
      <w:tr w:rsidR="00546BCA" w:rsidRPr="00546BCA" w:rsidTr="00C1629D">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F54835">
            <w:pPr>
              <w:jc w:val="center"/>
              <w:rPr>
                <w:lang w:val="uk-UA"/>
              </w:rPr>
            </w:pPr>
            <w:r w:rsidRPr="00546BCA">
              <w:rPr>
                <w:lang w:val="uk-UA"/>
              </w:rPr>
              <w:t>_________</w:t>
            </w:r>
            <w:r w:rsidR="00C1629D">
              <w:rPr>
                <w:lang w:val="uk-UA"/>
              </w:rPr>
              <w:t>______________________________</w:t>
            </w:r>
            <w:r w:rsidRPr="00546BCA">
              <w:rPr>
                <w:lang w:val="uk-UA"/>
              </w:rPr>
              <w:br/>
              <w:t>(телефон)</w:t>
            </w:r>
          </w:p>
        </w:tc>
        <w:tc>
          <w:tcPr>
            <w:tcW w:w="2500" w:type="pct"/>
            <w:vAlign w:val="center"/>
          </w:tcPr>
          <w:p w:rsidR="00546BCA" w:rsidRPr="00546BCA" w:rsidRDefault="00546BCA" w:rsidP="00F54835">
            <w:pPr>
              <w:jc w:val="center"/>
              <w:rPr>
                <w:lang w:val="uk-UA"/>
              </w:rPr>
            </w:pPr>
            <w:r w:rsidRPr="00546BCA">
              <w:rPr>
                <w:lang w:val="uk-UA"/>
              </w:rPr>
              <w:t>______________________</w:t>
            </w:r>
            <w:r w:rsidR="00C1629D">
              <w:rPr>
                <w:lang w:val="uk-UA"/>
              </w:rPr>
              <w:t>________________</w:t>
            </w:r>
            <w:r w:rsidRPr="00546BCA">
              <w:rPr>
                <w:lang w:val="uk-UA"/>
              </w:rPr>
              <w:br/>
              <w:t>(телефон)</w:t>
            </w:r>
          </w:p>
        </w:tc>
      </w:tr>
      <w:tr w:rsidR="00546BCA" w:rsidRPr="00546BCA" w:rsidTr="00C1629D">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rsidR="00546BCA" w:rsidRPr="00546BCA" w:rsidRDefault="00546BCA" w:rsidP="00F54835">
            <w:pPr>
              <w:rPr>
                <w:lang w:val="uk-UA"/>
              </w:rPr>
            </w:pPr>
            <w:r w:rsidRPr="00546BCA">
              <w:rPr>
                <w:lang w:val="uk-UA"/>
              </w:rPr>
              <w:t>UA_________________________________</w:t>
            </w:r>
            <w:r w:rsidRPr="00546BCA">
              <w:rPr>
                <w:lang w:val="uk-UA"/>
              </w:rPr>
              <w:br/>
              <w:t xml:space="preserve">_________ ______________ /____________/                 </w:t>
            </w:r>
          </w:p>
          <w:p w:rsidR="00546BCA" w:rsidRPr="00546BCA" w:rsidRDefault="00546BCA" w:rsidP="00F54835">
            <w:pPr>
              <w:jc w:val="center"/>
              <w:rPr>
                <w:lang w:val="uk-UA"/>
              </w:rPr>
            </w:pPr>
            <w:r w:rsidRPr="00546BCA">
              <w:rPr>
                <w:lang w:val="uk-UA"/>
              </w:rPr>
              <w:t xml:space="preserve">                           (підпис)</w:t>
            </w:r>
            <w:r w:rsidRPr="00546BCA">
              <w:rPr>
                <w:lang w:val="uk-UA"/>
              </w:rPr>
              <w:br/>
            </w:r>
            <w:r w:rsidRPr="00546BCA">
              <w:rPr>
                <w:b/>
                <w:lang w:val="uk-UA"/>
              </w:rPr>
              <w:t>М. П.</w:t>
            </w:r>
          </w:p>
        </w:tc>
        <w:tc>
          <w:tcPr>
            <w:tcW w:w="2500" w:type="pct"/>
            <w:vAlign w:val="center"/>
          </w:tcPr>
          <w:p w:rsidR="00546BCA" w:rsidRPr="00546BCA" w:rsidRDefault="00546BCA" w:rsidP="00F54835">
            <w:pPr>
              <w:rPr>
                <w:lang w:val="uk-UA"/>
              </w:rPr>
            </w:pPr>
            <w:r w:rsidRPr="00546BCA">
              <w:rPr>
                <w:lang w:val="uk-UA"/>
              </w:rPr>
              <w:t>UA__________________________________</w:t>
            </w:r>
            <w:r w:rsidRPr="00546BCA">
              <w:rPr>
                <w:lang w:val="uk-UA"/>
              </w:rPr>
              <w:br/>
              <w:t xml:space="preserve">____________________ /____________/  </w:t>
            </w:r>
          </w:p>
          <w:p w:rsidR="00546BCA" w:rsidRPr="00546BCA" w:rsidRDefault="00546BCA" w:rsidP="00F54835">
            <w:pPr>
              <w:jc w:val="center"/>
              <w:rPr>
                <w:lang w:val="uk-UA"/>
              </w:rPr>
            </w:pPr>
            <w:r w:rsidRPr="00546BCA">
              <w:rPr>
                <w:lang w:val="uk-UA"/>
              </w:rPr>
              <w:t xml:space="preserve">              (підпис)</w:t>
            </w:r>
          </w:p>
          <w:p w:rsidR="00546BCA" w:rsidRPr="00546BCA" w:rsidRDefault="00546BCA" w:rsidP="00F54835">
            <w:pPr>
              <w:jc w:val="center"/>
              <w:rPr>
                <w:lang w:val="uk-UA"/>
              </w:rPr>
            </w:pPr>
            <w:r w:rsidRPr="00546BCA">
              <w:rPr>
                <w:b/>
                <w:lang w:val="uk-UA"/>
              </w:rPr>
              <w:t>М. П.</w:t>
            </w:r>
          </w:p>
        </w:tc>
      </w:tr>
    </w:tbl>
    <w:p w:rsidR="00546BCA" w:rsidRPr="00546BCA" w:rsidRDefault="00546BCA" w:rsidP="00546BCA">
      <w:pPr>
        <w:tabs>
          <w:tab w:val="left" w:pos="10205"/>
        </w:tabs>
        <w:jc w:val="right"/>
        <w:rPr>
          <w:b/>
          <w:lang w:val="uk-UA"/>
        </w:rPr>
      </w:pPr>
    </w:p>
    <w:p w:rsidR="00701D35" w:rsidRDefault="00701D35" w:rsidP="00546BCA">
      <w:pPr>
        <w:tabs>
          <w:tab w:val="left" w:pos="10205"/>
        </w:tabs>
        <w:jc w:val="right"/>
        <w:rPr>
          <w:b/>
          <w:lang w:val="uk-UA"/>
        </w:rPr>
      </w:pPr>
      <w:r>
        <w:rPr>
          <w:b/>
          <w:lang w:val="uk-UA"/>
        </w:rPr>
        <w:br w:type="page"/>
      </w:r>
    </w:p>
    <w:p w:rsidR="00546BCA" w:rsidRPr="00546BCA" w:rsidRDefault="00546BCA" w:rsidP="00546BCA">
      <w:pPr>
        <w:tabs>
          <w:tab w:val="left" w:pos="10205"/>
        </w:tabs>
        <w:jc w:val="right"/>
        <w:rPr>
          <w:b/>
          <w:lang w:val="uk-UA"/>
        </w:rPr>
      </w:pPr>
      <w:r w:rsidRPr="00546BCA">
        <w:rPr>
          <w:b/>
          <w:lang w:val="uk-UA"/>
        </w:rPr>
        <w:lastRenderedPageBreak/>
        <w:t>Додаток № 1</w:t>
      </w:r>
    </w:p>
    <w:p w:rsidR="00546BCA" w:rsidRPr="00546BCA" w:rsidRDefault="00546BCA" w:rsidP="00546BCA">
      <w:pPr>
        <w:tabs>
          <w:tab w:val="left" w:pos="7938"/>
          <w:tab w:val="left" w:pos="10205"/>
        </w:tabs>
        <w:jc w:val="right"/>
        <w:rPr>
          <w:b/>
          <w:lang w:val="uk-UA"/>
        </w:rPr>
      </w:pPr>
      <w:r w:rsidRPr="00546BCA">
        <w:rPr>
          <w:b/>
          <w:lang w:val="uk-UA"/>
        </w:rPr>
        <w:t>до Договору №</w:t>
      </w:r>
      <w:r w:rsidR="00ED1FDF">
        <w:rPr>
          <w:b/>
          <w:lang w:val="uk-UA"/>
        </w:rPr>
        <w:t xml:space="preserve"> ________ від ______________2021</w:t>
      </w:r>
      <w:r w:rsidRPr="00546BCA">
        <w:rPr>
          <w:b/>
          <w:lang w:val="uk-UA"/>
        </w:rPr>
        <w:t>р.</w:t>
      </w:r>
    </w:p>
    <w:p w:rsidR="00546BCA" w:rsidRPr="00546BCA" w:rsidRDefault="00546BCA" w:rsidP="00546BCA">
      <w:pPr>
        <w:tabs>
          <w:tab w:val="left" w:pos="4281"/>
        </w:tabs>
        <w:rPr>
          <w:b/>
          <w:lang w:val="uk-UA"/>
        </w:rPr>
      </w:pPr>
    </w:p>
    <w:p w:rsidR="00546BCA" w:rsidRPr="00546BCA" w:rsidRDefault="00546BCA" w:rsidP="00546BCA">
      <w:pPr>
        <w:tabs>
          <w:tab w:val="left" w:pos="4281"/>
        </w:tabs>
        <w:jc w:val="center"/>
        <w:rPr>
          <w:b/>
          <w:lang w:val="uk-UA"/>
        </w:rPr>
      </w:pPr>
      <w:r w:rsidRPr="00546BCA">
        <w:rPr>
          <w:b/>
          <w:lang w:val="uk-UA"/>
        </w:rPr>
        <w:t>СПЕЦИФІКАЦІЯ</w:t>
      </w:r>
    </w:p>
    <w:p w:rsidR="00546BCA" w:rsidRPr="00546BCA" w:rsidRDefault="00546BCA" w:rsidP="00546BCA">
      <w:pPr>
        <w:pStyle w:val="a5"/>
        <w:jc w:val="center"/>
        <w:rPr>
          <w:rFonts w:ascii="Times New Roman" w:hAnsi="Times New Roman"/>
          <w:i/>
          <w:sz w:val="24"/>
          <w:szCs w:val="24"/>
        </w:rPr>
      </w:pPr>
      <w:r w:rsidRPr="00546BCA">
        <w:rPr>
          <w:rFonts w:ascii="Times New Roman" w:hAnsi="Times New Roman"/>
          <w:i/>
          <w:sz w:val="24"/>
          <w:szCs w:val="24"/>
        </w:rPr>
        <w:t>(Заповнюється при підписанні договору)</w:t>
      </w:r>
    </w:p>
    <w:p w:rsidR="00546BCA" w:rsidRPr="00546BCA" w:rsidRDefault="00546BCA" w:rsidP="00546BCA">
      <w:pPr>
        <w:tabs>
          <w:tab w:val="left" w:pos="4281"/>
        </w:tabs>
        <w:jc w:val="center"/>
        <w:rPr>
          <w:b/>
          <w:lang w:val="uk-UA"/>
        </w:rPr>
      </w:pPr>
    </w:p>
    <w:p w:rsidR="00546BCA" w:rsidRPr="00546BCA" w:rsidRDefault="00546BCA" w:rsidP="00546BCA">
      <w:pPr>
        <w:tabs>
          <w:tab w:val="left" w:pos="4281"/>
        </w:tabs>
        <w:rPr>
          <w:b/>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1"/>
        <w:gridCol w:w="3215"/>
        <w:gridCol w:w="1142"/>
        <w:gridCol w:w="1285"/>
        <w:gridCol w:w="1287"/>
        <w:gridCol w:w="1224"/>
        <w:gridCol w:w="1203"/>
      </w:tblGrid>
      <w:tr w:rsidR="00546BCA" w:rsidRPr="00546BCA" w:rsidTr="00F54835">
        <w:trPr>
          <w:trHeight w:val="503"/>
        </w:trPr>
        <w:tc>
          <w:tcPr>
            <w:tcW w:w="216"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з/п</w:t>
            </w:r>
          </w:p>
        </w:tc>
        <w:tc>
          <w:tcPr>
            <w:tcW w:w="1644"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Найменування Товару</w:t>
            </w:r>
          </w:p>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sz w:val="24"/>
                <w:szCs w:val="24"/>
                <w:vertAlign w:val="superscript"/>
              </w:rPr>
              <w:t>(</w:t>
            </w:r>
            <w:r w:rsidRPr="00546BCA">
              <w:rPr>
                <w:rFonts w:ascii="Times New Roman" w:hAnsi="Times New Roman"/>
                <w:b/>
                <w:i/>
                <w:sz w:val="24"/>
                <w:szCs w:val="24"/>
                <w:vertAlign w:val="superscript"/>
              </w:rPr>
              <w:t>із зазначенням моделі шин)</w:t>
            </w:r>
          </w:p>
        </w:tc>
        <w:tc>
          <w:tcPr>
            <w:tcW w:w="584"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xml:space="preserve">Кількість, </w:t>
            </w:r>
          </w:p>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 xml:space="preserve">од. </w:t>
            </w: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без ПДВ, грн.</w:t>
            </w: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Ціна за од. 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без ПДВ, грн.</w:t>
            </w: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b/>
                <w:bCs/>
                <w:sz w:val="24"/>
                <w:szCs w:val="24"/>
                <w:vertAlign w:val="superscript"/>
              </w:rPr>
            </w:pPr>
            <w:r w:rsidRPr="00546BCA">
              <w:rPr>
                <w:rFonts w:ascii="Times New Roman" w:hAnsi="Times New Roman"/>
                <w:b/>
                <w:bCs/>
                <w:sz w:val="24"/>
                <w:szCs w:val="24"/>
                <w:vertAlign w:val="superscript"/>
              </w:rPr>
              <w:t>Сума з ПДВ,* грн.</w:t>
            </w:r>
          </w:p>
        </w:tc>
      </w:tr>
      <w:tr w:rsidR="00546BCA" w:rsidRPr="00546BCA" w:rsidTr="00F54835">
        <w:trPr>
          <w:trHeight w:val="527"/>
        </w:trPr>
        <w:tc>
          <w:tcPr>
            <w:tcW w:w="216"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ind w:left="9"/>
              <w:jc w:val="center"/>
              <w:rPr>
                <w:rFonts w:ascii="Times New Roman" w:hAnsi="Times New Roman"/>
                <w:sz w:val="24"/>
                <w:szCs w:val="24"/>
                <w:vertAlign w:val="superscript"/>
              </w:rPr>
            </w:pPr>
            <w:r w:rsidRPr="00546BCA">
              <w:rPr>
                <w:rFonts w:ascii="Times New Roman" w:hAnsi="Times New Roman"/>
                <w:sz w:val="24"/>
                <w:szCs w:val="24"/>
                <w:vertAlign w:val="superscript"/>
              </w:rPr>
              <w:t>1..</w:t>
            </w:r>
          </w:p>
        </w:tc>
        <w:tc>
          <w:tcPr>
            <w:tcW w:w="1644" w:type="pct"/>
            <w:tcBorders>
              <w:top w:val="single" w:sz="4" w:space="0" w:color="auto"/>
              <w:left w:val="single" w:sz="4" w:space="0" w:color="auto"/>
              <w:bottom w:val="single" w:sz="4" w:space="0" w:color="auto"/>
              <w:right w:val="single" w:sz="4" w:space="0" w:color="auto"/>
            </w:tcBorders>
            <w:shd w:val="clear" w:color="auto" w:fill="auto"/>
          </w:tcPr>
          <w:p w:rsidR="00546BCA" w:rsidRPr="00546BCA" w:rsidRDefault="00546BCA" w:rsidP="00F54835">
            <w:pPr>
              <w:rPr>
                <w:vertAlign w:val="superscript"/>
                <w:lang w:val="uk-UA"/>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546BCA" w:rsidRPr="00546BCA" w:rsidRDefault="00546BCA" w:rsidP="00F54835">
            <w:pPr>
              <w:jc w:val="center"/>
              <w:rPr>
                <w:rFonts w:eastAsia="Calibri"/>
                <w:vertAlign w:val="superscript"/>
                <w:lang w:val="uk-UA"/>
              </w:rPr>
            </w:pP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spacing w:after="200" w:line="276" w:lineRule="auto"/>
              <w:jc w:val="center"/>
              <w:rPr>
                <w:rFonts w:ascii="Times New Roman" w:hAnsi="Times New Roman"/>
                <w:sz w:val="24"/>
                <w:szCs w:val="24"/>
                <w:vertAlign w:val="superscript"/>
              </w:rPr>
            </w:pPr>
          </w:p>
        </w:tc>
        <w:tc>
          <w:tcPr>
            <w:tcW w:w="657"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pStyle w:val="a5"/>
              <w:spacing w:after="200" w:line="276" w:lineRule="auto"/>
              <w:jc w:val="center"/>
              <w:rPr>
                <w:rFonts w:ascii="Times New Roman" w:hAnsi="Times New Roman"/>
                <w:sz w:val="24"/>
                <w:szCs w:val="24"/>
                <w:vertAlign w:val="superscript"/>
              </w:rPr>
            </w:pP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spacing w:after="200" w:line="276" w:lineRule="auto"/>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spacing w:after="200" w:line="276" w:lineRule="auto"/>
              <w:jc w:val="center"/>
              <w:rPr>
                <w:rFonts w:ascii="Times New Roman" w:hAnsi="Times New Roman"/>
                <w:sz w:val="24"/>
                <w:szCs w:val="24"/>
                <w:vertAlign w:val="superscript"/>
              </w:rPr>
            </w:pPr>
          </w:p>
        </w:tc>
      </w:tr>
      <w:tr w:rsidR="00546BCA" w:rsidRPr="00546BCA" w:rsidTr="00F5483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F54835">
            <w:pPr>
              <w:autoSpaceDE w:val="0"/>
              <w:autoSpaceDN w:val="0"/>
              <w:adjustRightInd w:val="0"/>
              <w:rPr>
                <w:vertAlign w:val="superscript"/>
                <w:lang w:val="uk-UA"/>
              </w:rPr>
            </w:pPr>
            <w:r w:rsidRPr="00546BCA">
              <w:rPr>
                <w:rFonts w:eastAsia="Calibri"/>
                <w:b/>
                <w:vertAlign w:val="superscript"/>
                <w:lang w:val="uk-UA"/>
              </w:rPr>
              <w:t>Вартість Товару  без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sz w:val="24"/>
                <w:szCs w:val="24"/>
                <w:vertAlign w:val="superscript"/>
              </w:rPr>
            </w:pPr>
          </w:p>
        </w:tc>
      </w:tr>
      <w:tr w:rsidR="00546BCA" w:rsidRPr="00546BCA" w:rsidTr="00F5483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F54835">
            <w:pPr>
              <w:autoSpaceDE w:val="0"/>
              <w:autoSpaceDN w:val="0"/>
              <w:adjustRightInd w:val="0"/>
              <w:rPr>
                <w:vertAlign w:val="superscript"/>
                <w:lang w:val="uk-UA"/>
              </w:rPr>
            </w:pPr>
            <w:r w:rsidRPr="00546BCA">
              <w:rPr>
                <w:rFonts w:eastAsia="Calibri"/>
                <w:b/>
                <w:vertAlign w:val="superscript"/>
                <w:lang w:val="uk-UA"/>
              </w:rPr>
              <w:t>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sz w:val="24"/>
                <w:szCs w:val="24"/>
                <w:vertAlign w:val="superscript"/>
              </w:rPr>
            </w:pPr>
          </w:p>
        </w:tc>
      </w:tr>
      <w:tr w:rsidR="00546BCA" w:rsidRPr="00546BCA" w:rsidTr="00F54835">
        <w:trPr>
          <w:trHeight w:val="262"/>
        </w:trPr>
        <w:tc>
          <w:tcPr>
            <w:tcW w:w="3759" w:type="pct"/>
            <w:gridSpan w:val="5"/>
            <w:tcBorders>
              <w:top w:val="single" w:sz="4" w:space="0" w:color="auto"/>
              <w:left w:val="single" w:sz="4" w:space="0" w:color="auto"/>
              <w:bottom w:val="single" w:sz="4" w:space="0" w:color="auto"/>
              <w:right w:val="single" w:sz="4" w:space="0" w:color="auto"/>
            </w:tcBorders>
          </w:tcPr>
          <w:p w:rsidR="00546BCA" w:rsidRPr="00546BCA" w:rsidRDefault="00546BCA" w:rsidP="00F54835">
            <w:pPr>
              <w:autoSpaceDE w:val="0"/>
              <w:autoSpaceDN w:val="0"/>
              <w:adjustRightInd w:val="0"/>
              <w:rPr>
                <w:vertAlign w:val="superscript"/>
                <w:lang w:val="uk-UA"/>
              </w:rPr>
            </w:pPr>
            <w:r w:rsidRPr="00546BCA">
              <w:rPr>
                <w:rFonts w:eastAsia="Calibri"/>
                <w:b/>
                <w:vertAlign w:val="superscript"/>
                <w:lang w:val="uk-UA"/>
              </w:rPr>
              <w:t>Загальна вартість Товару  з ПДВ*, грн.</w:t>
            </w:r>
          </w:p>
        </w:tc>
        <w:tc>
          <w:tcPr>
            <w:tcW w:w="626"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sz w:val="24"/>
                <w:szCs w:val="24"/>
                <w:vertAlign w:val="superscript"/>
              </w:rPr>
            </w:pPr>
          </w:p>
        </w:tc>
        <w:tc>
          <w:tcPr>
            <w:tcW w:w="615"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pStyle w:val="a5"/>
              <w:jc w:val="center"/>
              <w:rPr>
                <w:rFonts w:ascii="Times New Roman" w:hAnsi="Times New Roman"/>
                <w:sz w:val="24"/>
                <w:szCs w:val="24"/>
                <w:vertAlign w:val="superscript"/>
              </w:rPr>
            </w:pPr>
          </w:p>
        </w:tc>
      </w:tr>
    </w:tbl>
    <w:p w:rsidR="00546BCA" w:rsidRPr="00546BCA" w:rsidRDefault="00546BCA" w:rsidP="00546BCA">
      <w:pPr>
        <w:tabs>
          <w:tab w:val="left" w:pos="10205"/>
        </w:tabs>
        <w:rPr>
          <w:b/>
          <w:lang w:val="uk-UA"/>
        </w:rPr>
      </w:pPr>
    </w:p>
    <w:p w:rsidR="00546BCA" w:rsidRPr="00546BCA" w:rsidRDefault="00546BCA" w:rsidP="00546BCA">
      <w:pPr>
        <w:pStyle w:val="a5"/>
        <w:jc w:val="both"/>
        <w:rPr>
          <w:rFonts w:ascii="Times New Roman" w:hAnsi="Times New Roman"/>
          <w:sz w:val="24"/>
          <w:szCs w:val="24"/>
        </w:rPr>
      </w:pPr>
      <w:r w:rsidRPr="00546BCA">
        <w:rPr>
          <w:rFonts w:ascii="Times New Roman" w:hAnsi="Times New Roman"/>
          <w:i/>
          <w:sz w:val="24"/>
          <w:szCs w:val="24"/>
        </w:rPr>
        <w:t>* У разі, якщо Продавець є платником ПДВ.</w:t>
      </w:r>
    </w:p>
    <w:p w:rsidR="00546BCA" w:rsidRPr="00546BCA" w:rsidRDefault="00546BCA" w:rsidP="00546BCA">
      <w:pPr>
        <w:tabs>
          <w:tab w:val="left" w:pos="4281"/>
        </w:tabs>
        <w:rPr>
          <w:b/>
          <w:lang w:val="uk-UA"/>
        </w:rPr>
      </w:pPr>
    </w:p>
    <w:p w:rsidR="00546BCA" w:rsidRPr="00546BCA" w:rsidRDefault="00546BCA" w:rsidP="00546BCA">
      <w:pPr>
        <w:rPr>
          <w:i/>
          <w:lang w:val="uk-UA"/>
        </w:rPr>
      </w:pPr>
    </w:p>
    <w:tbl>
      <w:tblPr>
        <w:tblW w:w="5000" w:type="pct"/>
        <w:tblLook w:val="01E0" w:firstRow="1" w:lastRow="1" w:firstColumn="1" w:lastColumn="1" w:noHBand="0" w:noVBand="0"/>
      </w:tblPr>
      <w:tblGrid>
        <w:gridCol w:w="4936"/>
        <w:gridCol w:w="4917"/>
      </w:tblGrid>
      <w:tr w:rsidR="00546BCA" w:rsidRPr="00546BCA" w:rsidTr="00F54835">
        <w:tc>
          <w:tcPr>
            <w:tcW w:w="2505" w:type="pct"/>
            <w:vAlign w:val="center"/>
          </w:tcPr>
          <w:p w:rsidR="00546BCA" w:rsidRPr="00546BCA" w:rsidRDefault="00546BCA" w:rsidP="00F54835">
            <w:pPr>
              <w:jc w:val="center"/>
              <w:rPr>
                <w:b/>
                <w:lang w:val="uk-UA"/>
              </w:rPr>
            </w:pPr>
            <w:r w:rsidRPr="00546BCA">
              <w:rPr>
                <w:b/>
                <w:lang w:val="uk-UA"/>
              </w:rPr>
              <w:t>Від Покупця</w:t>
            </w:r>
          </w:p>
          <w:p w:rsidR="00546BCA" w:rsidRPr="00546BCA" w:rsidRDefault="00546BCA" w:rsidP="00F54835">
            <w:pPr>
              <w:jc w:val="center"/>
              <w:rPr>
                <w:b/>
                <w:lang w:val="uk-UA"/>
              </w:rPr>
            </w:pPr>
            <w:r w:rsidRPr="00546BCA">
              <w:rPr>
                <w:b/>
                <w:lang w:val="uk-UA"/>
              </w:rPr>
              <w:t xml:space="preserve"> </w:t>
            </w:r>
          </w:p>
        </w:tc>
        <w:tc>
          <w:tcPr>
            <w:tcW w:w="2495" w:type="pct"/>
            <w:vAlign w:val="center"/>
          </w:tcPr>
          <w:p w:rsidR="00546BCA" w:rsidRPr="00546BCA" w:rsidRDefault="00546BCA" w:rsidP="00F54835">
            <w:pPr>
              <w:jc w:val="center"/>
              <w:rPr>
                <w:b/>
                <w:lang w:val="uk-UA"/>
              </w:rPr>
            </w:pPr>
            <w:r w:rsidRPr="00546BCA">
              <w:rPr>
                <w:b/>
                <w:lang w:val="uk-UA"/>
              </w:rPr>
              <w:t>Від Продавця</w:t>
            </w:r>
          </w:p>
          <w:p w:rsidR="00546BCA" w:rsidRPr="00546BCA" w:rsidRDefault="00546BCA" w:rsidP="00F54835">
            <w:pPr>
              <w:jc w:val="center"/>
              <w:rPr>
                <w:b/>
                <w:lang w:val="uk-UA"/>
              </w:rPr>
            </w:pPr>
            <w:r w:rsidRPr="00546BCA">
              <w:rPr>
                <w:b/>
                <w:lang w:val="uk-UA"/>
              </w:rPr>
              <w:t xml:space="preserve"> </w:t>
            </w:r>
          </w:p>
        </w:tc>
      </w:tr>
      <w:tr w:rsidR="00546BCA" w:rsidRPr="00546BCA" w:rsidTr="00F54835">
        <w:trPr>
          <w:trHeight w:val="173"/>
        </w:trPr>
        <w:tc>
          <w:tcPr>
            <w:tcW w:w="2505" w:type="pct"/>
            <w:vAlign w:val="center"/>
          </w:tcPr>
          <w:p w:rsidR="00546BCA" w:rsidRPr="00546BCA" w:rsidRDefault="00546BCA" w:rsidP="00F54835">
            <w:pPr>
              <w:jc w:val="center"/>
              <w:rPr>
                <w:lang w:val="uk-UA"/>
              </w:rPr>
            </w:pPr>
            <w:r w:rsidRPr="00546BCA">
              <w:rPr>
                <w:lang w:val="uk-UA"/>
              </w:rPr>
              <w:t xml:space="preserve">__________________ </w:t>
            </w:r>
          </w:p>
          <w:p w:rsidR="00546BCA" w:rsidRPr="00546BCA" w:rsidRDefault="00546BCA" w:rsidP="00F54835">
            <w:pPr>
              <w:ind w:firstLine="709"/>
              <w:jc w:val="center"/>
              <w:rPr>
                <w:b/>
                <w:lang w:val="uk-UA"/>
              </w:rPr>
            </w:pPr>
            <w:r w:rsidRPr="00546BCA">
              <w:rPr>
                <w:lang w:val="uk-UA"/>
              </w:rPr>
              <w:t>м. п. (підпис)</w:t>
            </w:r>
          </w:p>
        </w:tc>
        <w:tc>
          <w:tcPr>
            <w:tcW w:w="2495" w:type="pct"/>
            <w:vAlign w:val="center"/>
          </w:tcPr>
          <w:p w:rsidR="00546BCA" w:rsidRPr="00546BCA" w:rsidRDefault="00546BCA" w:rsidP="00F54835">
            <w:pPr>
              <w:jc w:val="center"/>
              <w:rPr>
                <w:lang w:val="uk-UA"/>
              </w:rPr>
            </w:pPr>
            <w:r w:rsidRPr="00546BCA">
              <w:rPr>
                <w:lang w:val="uk-UA"/>
              </w:rPr>
              <w:t xml:space="preserve">___________________ </w:t>
            </w:r>
          </w:p>
          <w:p w:rsidR="00546BCA" w:rsidRPr="00546BCA" w:rsidRDefault="00546BCA" w:rsidP="00F54835">
            <w:pPr>
              <w:jc w:val="center"/>
              <w:rPr>
                <w:b/>
                <w:lang w:val="uk-UA"/>
              </w:rPr>
            </w:pPr>
            <w:r w:rsidRPr="00546BCA">
              <w:rPr>
                <w:lang w:val="uk-UA"/>
              </w:rPr>
              <w:t>м. п. (підпис)</w:t>
            </w:r>
          </w:p>
        </w:tc>
      </w:tr>
    </w:tbl>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tabs>
          <w:tab w:val="left" w:pos="7200"/>
          <w:tab w:val="left" w:pos="7905"/>
          <w:tab w:val="left" w:pos="8100"/>
          <w:tab w:val="left" w:pos="9000"/>
          <w:tab w:val="left" w:pos="10980"/>
        </w:tabs>
        <w:outlineLvl w:val="7"/>
        <w:rPr>
          <w:b/>
          <w:lang w:val="uk-UA"/>
        </w:rPr>
      </w:pPr>
    </w:p>
    <w:p w:rsidR="00546BCA" w:rsidRPr="00546BCA" w:rsidRDefault="00546BCA" w:rsidP="00546BCA">
      <w:pPr>
        <w:spacing w:after="200" w:line="276" w:lineRule="auto"/>
        <w:rPr>
          <w:b/>
          <w:lang w:val="uk-UA"/>
        </w:rPr>
      </w:pPr>
      <w:r w:rsidRPr="00546BCA">
        <w:rPr>
          <w:b/>
          <w:lang w:val="uk-UA"/>
        </w:rPr>
        <w:br w:type="page"/>
      </w:r>
    </w:p>
    <w:p w:rsidR="00546BCA" w:rsidRPr="00546BCA" w:rsidRDefault="00546BCA" w:rsidP="00546BCA">
      <w:pPr>
        <w:tabs>
          <w:tab w:val="left" w:pos="-5954"/>
        </w:tabs>
        <w:jc w:val="right"/>
        <w:rPr>
          <w:b/>
          <w:lang w:val="uk-UA"/>
        </w:rPr>
      </w:pPr>
      <w:r w:rsidRPr="00546BCA">
        <w:rPr>
          <w:b/>
          <w:lang w:val="uk-UA"/>
        </w:rPr>
        <w:lastRenderedPageBreak/>
        <w:t>Додаток № 2</w:t>
      </w:r>
    </w:p>
    <w:p w:rsidR="00546BCA" w:rsidRPr="00546BCA" w:rsidRDefault="00546BCA" w:rsidP="00546BCA">
      <w:pPr>
        <w:tabs>
          <w:tab w:val="left" w:pos="7938"/>
          <w:tab w:val="left" w:pos="10205"/>
        </w:tabs>
        <w:jc w:val="right"/>
        <w:rPr>
          <w:lang w:val="uk-UA"/>
        </w:rPr>
      </w:pPr>
      <w:r w:rsidRPr="00546BCA">
        <w:rPr>
          <w:b/>
          <w:lang w:val="uk-UA"/>
        </w:rPr>
        <w:t>до Договору №</w:t>
      </w:r>
      <w:r w:rsidR="00ED1FDF">
        <w:rPr>
          <w:b/>
          <w:lang w:val="uk-UA"/>
        </w:rPr>
        <w:t xml:space="preserve"> _________ від _____________2021</w:t>
      </w:r>
      <w:r w:rsidRPr="00546BCA">
        <w:rPr>
          <w:b/>
          <w:lang w:val="uk-UA"/>
        </w:rPr>
        <w:t>р.</w:t>
      </w:r>
    </w:p>
    <w:p w:rsidR="00546BCA" w:rsidRPr="00546BCA" w:rsidRDefault="00546BCA" w:rsidP="00546BCA">
      <w:pPr>
        <w:tabs>
          <w:tab w:val="left" w:pos="-5954"/>
        </w:tabs>
        <w:jc w:val="center"/>
        <w:rPr>
          <w:b/>
          <w:lang w:val="uk-UA"/>
        </w:rPr>
      </w:pPr>
    </w:p>
    <w:p w:rsidR="00546BCA" w:rsidRPr="00546BCA" w:rsidRDefault="00546BCA" w:rsidP="00546BCA">
      <w:pPr>
        <w:ind w:firstLine="360"/>
        <w:rPr>
          <w:i/>
          <w:lang w:val="uk-UA"/>
        </w:rPr>
      </w:pPr>
    </w:p>
    <w:p w:rsidR="00546BCA" w:rsidRPr="00546BCA" w:rsidRDefault="00546BCA" w:rsidP="00546BCA">
      <w:pPr>
        <w:tabs>
          <w:tab w:val="left" w:pos="4281"/>
        </w:tabs>
        <w:jc w:val="center"/>
        <w:rPr>
          <w:b/>
          <w:lang w:val="uk-UA"/>
        </w:rPr>
      </w:pPr>
      <w:r w:rsidRPr="00546BCA">
        <w:rPr>
          <w:b/>
          <w:lang w:val="uk-UA"/>
        </w:rPr>
        <w:t>ХАРАКТЕРИСТИКА ТОВАРУ*</w:t>
      </w:r>
    </w:p>
    <w:p w:rsidR="00546BCA" w:rsidRPr="00546BCA" w:rsidRDefault="00546BCA" w:rsidP="00546BCA">
      <w:pPr>
        <w:tabs>
          <w:tab w:val="left" w:pos="4281"/>
        </w:tabs>
        <w:rPr>
          <w:i/>
          <w:lang w:val="uk-UA"/>
        </w:rPr>
      </w:pPr>
    </w:p>
    <w:p w:rsidR="00546BCA" w:rsidRPr="00546BCA" w:rsidRDefault="00546BCA" w:rsidP="00546BCA">
      <w:pPr>
        <w:tabs>
          <w:tab w:val="left" w:pos="4281"/>
        </w:tabs>
        <w:jc w:val="center"/>
        <w:rPr>
          <w:i/>
          <w:lang w:val="uk-UA"/>
        </w:rPr>
      </w:pPr>
    </w:p>
    <w:tbl>
      <w:tblPr>
        <w:tblW w:w="5000" w:type="pct"/>
        <w:jc w:val="center"/>
        <w:tblLook w:val="04A0" w:firstRow="1" w:lastRow="0" w:firstColumn="1" w:lastColumn="0" w:noHBand="0" w:noVBand="1"/>
      </w:tblPr>
      <w:tblGrid>
        <w:gridCol w:w="647"/>
        <w:gridCol w:w="2266"/>
        <w:gridCol w:w="722"/>
        <w:gridCol w:w="1349"/>
        <w:gridCol w:w="1512"/>
        <w:gridCol w:w="1010"/>
        <w:gridCol w:w="1224"/>
        <w:gridCol w:w="1123"/>
      </w:tblGrid>
      <w:tr w:rsidR="00546BCA" w:rsidRPr="00546BCA" w:rsidTr="00F54835">
        <w:trPr>
          <w:trHeight w:val="284"/>
          <w:jc w:val="center"/>
        </w:trPr>
        <w:tc>
          <w:tcPr>
            <w:tcW w:w="362" w:type="pct"/>
            <w:tcBorders>
              <w:top w:val="single" w:sz="8" w:space="0" w:color="auto"/>
              <w:left w:val="single" w:sz="8" w:space="0" w:color="auto"/>
              <w:bottom w:val="single" w:sz="8" w:space="0" w:color="auto"/>
              <w:right w:val="single" w:sz="8" w:space="0" w:color="auto"/>
            </w:tcBorders>
            <w:noWrap/>
            <w:vAlign w:val="center"/>
            <w:hideMark/>
          </w:tcPr>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 п/п</w:t>
            </w:r>
          </w:p>
        </w:tc>
        <w:tc>
          <w:tcPr>
            <w:tcW w:w="1140" w:type="pct"/>
            <w:tcBorders>
              <w:top w:val="single" w:sz="8" w:space="0" w:color="auto"/>
              <w:left w:val="nil"/>
              <w:bottom w:val="single" w:sz="8" w:space="0" w:color="auto"/>
              <w:right w:val="single" w:sz="8" w:space="0" w:color="auto"/>
            </w:tcBorders>
            <w:noWrap/>
            <w:vAlign w:val="center"/>
            <w:hideMark/>
          </w:tcPr>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Найменування товару</w:t>
            </w:r>
          </w:p>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 xml:space="preserve"> (</w:t>
            </w:r>
            <w:r w:rsidRPr="00546BCA">
              <w:rPr>
                <w:rFonts w:eastAsia="Calibri"/>
                <w:b/>
                <w:i/>
                <w:vertAlign w:val="superscript"/>
                <w:lang w:val="uk-UA"/>
              </w:rPr>
              <w:t>із зазначенням моделі шин)</w:t>
            </w:r>
          </w:p>
        </w:tc>
        <w:tc>
          <w:tcPr>
            <w:tcW w:w="400" w:type="pct"/>
            <w:tcBorders>
              <w:top w:val="single" w:sz="8" w:space="0" w:color="auto"/>
              <w:left w:val="nil"/>
              <w:bottom w:val="single" w:sz="8" w:space="0" w:color="auto"/>
              <w:right w:val="single" w:sz="8" w:space="0" w:color="auto"/>
            </w:tcBorders>
            <w:vAlign w:val="center"/>
            <w:hideMark/>
          </w:tcPr>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Розмір</w:t>
            </w:r>
          </w:p>
        </w:tc>
        <w:tc>
          <w:tcPr>
            <w:tcW w:w="639" w:type="pct"/>
            <w:tcBorders>
              <w:top w:val="single" w:sz="8" w:space="0" w:color="auto"/>
              <w:left w:val="nil"/>
              <w:bottom w:val="single" w:sz="8" w:space="0" w:color="auto"/>
              <w:right w:val="single" w:sz="4" w:space="0" w:color="auto"/>
            </w:tcBorders>
            <w:vAlign w:val="center"/>
            <w:hideMark/>
          </w:tcPr>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Індекс максимального навантаження на шину</w:t>
            </w:r>
          </w:p>
        </w:tc>
        <w:tc>
          <w:tcPr>
            <w:tcW w:w="801" w:type="pct"/>
            <w:tcBorders>
              <w:top w:val="single" w:sz="4" w:space="0" w:color="auto"/>
              <w:left w:val="nil"/>
              <w:bottom w:val="single" w:sz="4" w:space="0" w:color="auto"/>
              <w:right w:val="single" w:sz="4" w:space="0" w:color="auto"/>
            </w:tcBorders>
            <w:vAlign w:val="center"/>
            <w:hideMark/>
          </w:tcPr>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Індекс максимальної швидкості</w:t>
            </w:r>
          </w:p>
        </w:tc>
        <w:tc>
          <w:tcPr>
            <w:tcW w:w="399" w:type="pct"/>
            <w:tcBorders>
              <w:top w:val="single" w:sz="4" w:space="0" w:color="auto"/>
              <w:left w:val="single" w:sz="4" w:space="0" w:color="auto"/>
              <w:bottom w:val="single" w:sz="4" w:space="0" w:color="auto"/>
              <w:right w:val="single" w:sz="4" w:space="0" w:color="auto"/>
            </w:tcBorders>
            <w:vAlign w:val="center"/>
            <w:hideMark/>
          </w:tcPr>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Сезонність шини</w:t>
            </w:r>
          </w:p>
        </w:tc>
        <w:tc>
          <w:tcPr>
            <w:tcW w:w="639" w:type="pct"/>
            <w:tcBorders>
              <w:top w:val="single" w:sz="8" w:space="0" w:color="auto"/>
              <w:left w:val="single" w:sz="4" w:space="0" w:color="auto"/>
              <w:bottom w:val="single" w:sz="8" w:space="0" w:color="auto"/>
              <w:right w:val="single" w:sz="8" w:space="0" w:color="auto"/>
            </w:tcBorders>
            <w:vAlign w:val="center"/>
            <w:hideMark/>
          </w:tcPr>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Рік виготовлення</w:t>
            </w:r>
          </w:p>
        </w:tc>
        <w:tc>
          <w:tcPr>
            <w:tcW w:w="619" w:type="pct"/>
            <w:tcBorders>
              <w:top w:val="single" w:sz="8" w:space="0" w:color="auto"/>
              <w:left w:val="single" w:sz="4" w:space="0" w:color="auto"/>
              <w:bottom w:val="single" w:sz="8" w:space="0" w:color="auto"/>
              <w:right w:val="single" w:sz="8" w:space="0" w:color="auto"/>
            </w:tcBorders>
          </w:tcPr>
          <w:p w:rsidR="00546BCA" w:rsidRPr="00546BCA" w:rsidRDefault="00546BCA" w:rsidP="00F54835">
            <w:pPr>
              <w:spacing w:line="276" w:lineRule="auto"/>
              <w:jc w:val="center"/>
              <w:rPr>
                <w:rFonts w:eastAsia="Calibri"/>
                <w:b/>
                <w:vertAlign w:val="superscript"/>
                <w:lang w:val="uk-UA"/>
              </w:rPr>
            </w:pPr>
          </w:p>
          <w:p w:rsidR="00546BCA" w:rsidRPr="00546BCA" w:rsidRDefault="00546BCA" w:rsidP="00F54835">
            <w:pPr>
              <w:spacing w:line="276" w:lineRule="auto"/>
              <w:jc w:val="center"/>
              <w:rPr>
                <w:rFonts w:eastAsia="Calibri"/>
                <w:b/>
                <w:vertAlign w:val="superscript"/>
                <w:lang w:val="uk-UA"/>
              </w:rPr>
            </w:pPr>
            <w:r w:rsidRPr="00546BCA">
              <w:rPr>
                <w:rFonts w:eastAsia="Calibri"/>
                <w:b/>
                <w:vertAlign w:val="superscript"/>
                <w:lang w:val="uk-UA"/>
              </w:rPr>
              <w:t xml:space="preserve">Країна виробник </w:t>
            </w:r>
          </w:p>
        </w:tc>
      </w:tr>
      <w:tr w:rsidR="00546BCA" w:rsidRPr="00546BCA" w:rsidTr="00F54835">
        <w:trPr>
          <w:trHeight w:val="439"/>
          <w:jc w:val="center"/>
        </w:trPr>
        <w:tc>
          <w:tcPr>
            <w:tcW w:w="362" w:type="pct"/>
            <w:tcBorders>
              <w:top w:val="nil"/>
              <w:left w:val="single" w:sz="8" w:space="0" w:color="auto"/>
              <w:bottom w:val="single" w:sz="4" w:space="0" w:color="auto"/>
              <w:right w:val="single" w:sz="8" w:space="0" w:color="auto"/>
            </w:tcBorders>
            <w:noWrap/>
            <w:vAlign w:val="center"/>
            <w:hideMark/>
          </w:tcPr>
          <w:p w:rsidR="00546BCA" w:rsidRPr="00546BCA" w:rsidRDefault="00546BCA" w:rsidP="00F54835">
            <w:pPr>
              <w:spacing w:line="276" w:lineRule="auto"/>
              <w:jc w:val="center"/>
              <w:rPr>
                <w:rFonts w:eastAsia="Calibri"/>
                <w:vertAlign w:val="superscript"/>
                <w:lang w:val="uk-UA"/>
              </w:rPr>
            </w:pPr>
            <w:r w:rsidRPr="00546BCA">
              <w:rPr>
                <w:rFonts w:eastAsia="Calibri"/>
                <w:vertAlign w:val="superscript"/>
                <w:lang w:val="uk-UA"/>
              </w:rPr>
              <w:t>1</w:t>
            </w:r>
          </w:p>
        </w:tc>
        <w:tc>
          <w:tcPr>
            <w:tcW w:w="1140" w:type="pct"/>
            <w:tcBorders>
              <w:top w:val="nil"/>
              <w:left w:val="nil"/>
              <w:bottom w:val="single" w:sz="4" w:space="0" w:color="auto"/>
              <w:right w:val="single" w:sz="4" w:space="0" w:color="auto"/>
            </w:tcBorders>
            <w:noWrap/>
            <w:vAlign w:val="center"/>
            <w:hideMark/>
          </w:tcPr>
          <w:p w:rsidR="00546BCA" w:rsidRPr="00546BCA" w:rsidRDefault="00546BCA" w:rsidP="00F54835">
            <w:pPr>
              <w:tabs>
                <w:tab w:val="left" w:pos="1309"/>
              </w:tabs>
              <w:suppressAutoHyphens/>
              <w:snapToGrid w:val="0"/>
              <w:spacing w:line="276" w:lineRule="auto"/>
              <w:ind w:hanging="108"/>
              <w:rPr>
                <w:vertAlign w:val="superscript"/>
                <w:lang w:val="uk-UA"/>
              </w:rPr>
            </w:pPr>
          </w:p>
        </w:tc>
        <w:tc>
          <w:tcPr>
            <w:tcW w:w="400" w:type="pct"/>
            <w:tcBorders>
              <w:top w:val="nil"/>
              <w:left w:val="nil"/>
              <w:bottom w:val="single" w:sz="4" w:space="0" w:color="auto"/>
              <w:right w:val="single" w:sz="8" w:space="0" w:color="auto"/>
            </w:tcBorders>
            <w:noWrap/>
            <w:vAlign w:val="center"/>
          </w:tcPr>
          <w:p w:rsidR="00546BCA" w:rsidRPr="00546BCA" w:rsidRDefault="00546BCA" w:rsidP="00F54835">
            <w:pPr>
              <w:tabs>
                <w:tab w:val="left" w:pos="1309"/>
              </w:tabs>
              <w:suppressAutoHyphens/>
              <w:snapToGrid w:val="0"/>
              <w:spacing w:line="276" w:lineRule="auto"/>
              <w:ind w:hanging="108"/>
              <w:jc w:val="center"/>
              <w:rPr>
                <w:vertAlign w:val="superscript"/>
                <w:lang w:val="uk-UA"/>
              </w:rPr>
            </w:pPr>
          </w:p>
        </w:tc>
        <w:tc>
          <w:tcPr>
            <w:tcW w:w="639" w:type="pct"/>
            <w:tcBorders>
              <w:top w:val="single" w:sz="8" w:space="0" w:color="auto"/>
              <w:left w:val="nil"/>
              <w:bottom w:val="single" w:sz="4" w:space="0" w:color="auto"/>
              <w:right w:val="single" w:sz="4" w:space="0" w:color="auto"/>
            </w:tcBorders>
            <w:vAlign w:val="center"/>
          </w:tcPr>
          <w:p w:rsidR="00546BCA" w:rsidRPr="00546BCA" w:rsidRDefault="00546BCA" w:rsidP="00F54835">
            <w:pPr>
              <w:spacing w:line="276" w:lineRule="auto"/>
              <w:jc w:val="center"/>
              <w:rPr>
                <w:rFonts w:eastAsia="Calibri"/>
                <w:vertAlign w:val="superscript"/>
                <w:lang w:val="uk-UA"/>
              </w:rPr>
            </w:pPr>
          </w:p>
        </w:tc>
        <w:tc>
          <w:tcPr>
            <w:tcW w:w="801" w:type="pct"/>
            <w:tcBorders>
              <w:top w:val="single" w:sz="8" w:space="0" w:color="auto"/>
              <w:left w:val="nil"/>
              <w:bottom w:val="single" w:sz="4" w:space="0" w:color="auto"/>
              <w:right w:val="single" w:sz="4" w:space="0" w:color="auto"/>
            </w:tcBorders>
            <w:vAlign w:val="center"/>
          </w:tcPr>
          <w:p w:rsidR="00546BCA" w:rsidRPr="00546BCA" w:rsidRDefault="00546BCA" w:rsidP="00F54835">
            <w:pPr>
              <w:keepNext/>
              <w:tabs>
                <w:tab w:val="left" w:pos="8789"/>
              </w:tabs>
              <w:spacing w:line="276" w:lineRule="auto"/>
              <w:jc w:val="center"/>
              <w:outlineLvl w:val="0"/>
              <w:rPr>
                <w:rFonts w:eastAsia="Calibri"/>
                <w:vertAlign w:val="superscript"/>
                <w:lang w:val="uk-UA"/>
              </w:rPr>
            </w:pPr>
          </w:p>
        </w:tc>
        <w:tc>
          <w:tcPr>
            <w:tcW w:w="399" w:type="pct"/>
            <w:tcBorders>
              <w:top w:val="single" w:sz="4" w:space="0" w:color="auto"/>
              <w:left w:val="single" w:sz="4" w:space="0" w:color="auto"/>
              <w:bottom w:val="single" w:sz="4" w:space="0" w:color="auto"/>
              <w:right w:val="single" w:sz="4" w:space="0" w:color="auto"/>
            </w:tcBorders>
            <w:vAlign w:val="center"/>
          </w:tcPr>
          <w:p w:rsidR="00546BCA" w:rsidRPr="00546BCA" w:rsidRDefault="00546BCA" w:rsidP="00F54835">
            <w:pPr>
              <w:spacing w:line="276" w:lineRule="auto"/>
              <w:jc w:val="center"/>
              <w:rPr>
                <w:rFonts w:eastAsia="Calibri"/>
                <w:vertAlign w:val="superscript"/>
                <w:lang w:val="uk-UA"/>
              </w:rPr>
            </w:pPr>
          </w:p>
        </w:tc>
        <w:tc>
          <w:tcPr>
            <w:tcW w:w="639" w:type="pct"/>
            <w:tcBorders>
              <w:top w:val="nil"/>
              <w:left w:val="single" w:sz="4" w:space="0" w:color="auto"/>
              <w:bottom w:val="single" w:sz="4" w:space="0" w:color="auto"/>
              <w:right w:val="single" w:sz="8" w:space="0" w:color="auto"/>
            </w:tcBorders>
            <w:vAlign w:val="center"/>
          </w:tcPr>
          <w:p w:rsidR="00546BCA" w:rsidRPr="00546BCA" w:rsidRDefault="00546BCA" w:rsidP="00F54835">
            <w:pPr>
              <w:spacing w:line="276" w:lineRule="auto"/>
              <w:jc w:val="center"/>
              <w:rPr>
                <w:rFonts w:eastAsia="Calibri"/>
                <w:vertAlign w:val="superscript"/>
                <w:lang w:val="uk-UA"/>
              </w:rPr>
            </w:pPr>
          </w:p>
        </w:tc>
        <w:tc>
          <w:tcPr>
            <w:tcW w:w="619" w:type="pct"/>
            <w:tcBorders>
              <w:top w:val="nil"/>
              <w:left w:val="single" w:sz="4" w:space="0" w:color="auto"/>
              <w:bottom w:val="single" w:sz="4" w:space="0" w:color="auto"/>
              <w:right w:val="single" w:sz="8" w:space="0" w:color="auto"/>
            </w:tcBorders>
          </w:tcPr>
          <w:p w:rsidR="00546BCA" w:rsidRPr="00546BCA" w:rsidRDefault="00546BCA" w:rsidP="00F54835">
            <w:pPr>
              <w:spacing w:line="276" w:lineRule="auto"/>
              <w:jc w:val="center"/>
              <w:rPr>
                <w:rFonts w:eastAsia="Calibri"/>
                <w:vertAlign w:val="superscript"/>
                <w:lang w:val="uk-UA"/>
              </w:rPr>
            </w:pPr>
          </w:p>
        </w:tc>
      </w:tr>
    </w:tbl>
    <w:p w:rsidR="00546BCA" w:rsidRPr="00546BCA" w:rsidRDefault="00546BCA" w:rsidP="00546BCA">
      <w:pPr>
        <w:tabs>
          <w:tab w:val="left" w:pos="4281"/>
        </w:tabs>
        <w:rPr>
          <w:i/>
          <w:lang w:val="uk-UA"/>
        </w:rPr>
      </w:pPr>
    </w:p>
    <w:p w:rsidR="00546BCA" w:rsidRPr="00546BCA" w:rsidRDefault="00546BCA" w:rsidP="00546BCA">
      <w:pPr>
        <w:autoSpaceDE w:val="0"/>
        <w:autoSpaceDN w:val="0"/>
        <w:adjustRightInd w:val="0"/>
        <w:jc w:val="both"/>
        <w:rPr>
          <w:i/>
          <w:iCs/>
          <w:lang w:val="uk-UA"/>
        </w:rPr>
      </w:pPr>
      <w:r w:rsidRPr="00546BCA">
        <w:rPr>
          <w:i/>
          <w:iCs/>
          <w:lang w:val="uk-UA"/>
        </w:rPr>
        <w:t xml:space="preserve">*Заповнюється при підписанні договору. </w:t>
      </w:r>
    </w:p>
    <w:p w:rsidR="00546BCA" w:rsidRPr="00546BCA" w:rsidRDefault="00546BCA" w:rsidP="00546BCA">
      <w:pPr>
        <w:rPr>
          <w:bCs/>
          <w:u w:val="single"/>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autoSpaceDE w:val="0"/>
        <w:autoSpaceDN w:val="0"/>
        <w:adjustRightInd w:val="0"/>
        <w:jc w:val="both"/>
        <w:rPr>
          <w:b/>
          <w:bCs/>
          <w:lang w:val="uk-UA"/>
        </w:rPr>
      </w:pPr>
    </w:p>
    <w:p w:rsidR="00546BCA" w:rsidRPr="00546BCA" w:rsidRDefault="00546BCA" w:rsidP="00546BCA">
      <w:pPr>
        <w:ind w:firstLine="360"/>
        <w:rPr>
          <w:i/>
          <w:lang w:val="uk-UA"/>
        </w:rPr>
      </w:pPr>
    </w:p>
    <w:tbl>
      <w:tblPr>
        <w:tblW w:w="5000" w:type="pct"/>
        <w:tblLook w:val="01E0" w:firstRow="1" w:lastRow="1" w:firstColumn="1" w:lastColumn="1" w:noHBand="0" w:noVBand="0"/>
      </w:tblPr>
      <w:tblGrid>
        <w:gridCol w:w="4936"/>
        <w:gridCol w:w="4917"/>
      </w:tblGrid>
      <w:tr w:rsidR="00546BCA" w:rsidRPr="00546BCA" w:rsidTr="00F54835">
        <w:tc>
          <w:tcPr>
            <w:tcW w:w="2505" w:type="pct"/>
            <w:vAlign w:val="center"/>
          </w:tcPr>
          <w:p w:rsidR="00546BCA" w:rsidRPr="00546BCA" w:rsidRDefault="00546BCA" w:rsidP="00F54835">
            <w:pPr>
              <w:jc w:val="center"/>
              <w:rPr>
                <w:b/>
                <w:lang w:val="uk-UA"/>
              </w:rPr>
            </w:pPr>
            <w:r w:rsidRPr="00546BCA">
              <w:rPr>
                <w:b/>
                <w:lang w:val="uk-UA"/>
              </w:rPr>
              <w:t xml:space="preserve">Від Покупця </w:t>
            </w:r>
          </w:p>
        </w:tc>
        <w:tc>
          <w:tcPr>
            <w:tcW w:w="2495" w:type="pct"/>
            <w:vAlign w:val="center"/>
          </w:tcPr>
          <w:p w:rsidR="00546BCA" w:rsidRPr="00546BCA" w:rsidRDefault="00546BCA" w:rsidP="00F54835">
            <w:pPr>
              <w:jc w:val="center"/>
              <w:rPr>
                <w:b/>
                <w:lang w:val="uk-UA"/>
              </w:rPr>
            </w:pPr>
            <w:r w:rsidRPr="00546BCA">
              <w:rPr>
                <w:b/>
                <w:lang w:val="uk-UA"/>
              </w:rPr>
              <w:t xml:space="preserve">Від Продавця </w:t>
            </w:r>
          </w:p>
        </w:tc>
      </w:tr>
      <w:tr w:rsidR="00546BCA" w:rsidRPr="00546BCA" w:rsidTr="00F54835">
        <w:trPr>
          <w:trHeight w:val="173"/>
        </w:trPr>
        <w:tc>
          <w:tcPr>
            <w:tcW w:w="2505" w:type="pct"/>
            <w:vAlign w:val="center"/>
          </w:tcPr>
          <w:p w:rsidR="00546BCA" w:rsidRPr="00546BCA" w:rsidRDefault="00546BCA" w:rsidP="00F54835">
            <w:pPr>
              <w:jc w:val="center"/>
              <w:rPr>
                <w:lang w:val="uk-UA"/>
              </w:rPr>
            </w:pPr>
            <w:r w:rsidRPr="00546BCA">
              <w:rPr>
                <w:lang w:val="uk-UA"/>
              </w:rPr>
              <w:t xml:space="preserve">__________________ </w:t>
            </w:r>
          </w:p>
          <w:p w:rsidR="00546BCA" w:rsidRPr="00546BCA" w:rsidRDefault="00546BCA" w:rsidP="00F54835">
            <w:pPr>
              <w:ind w:firstLine="709"/>
              <w:jc w:val="center"/>
              <w:rPr>
                <w:b/>
                <w:lang w:val="uk-UA"/>
              </w:rPr>
            </w:pPr>
            <w:r w:rsidRPr="00546BCA">
              <w:rPr>
                <w:lang w:val="uk-UA"/>
              </w:rPr>
              <w:t>м. п. (підпис)</w:t>
            </w:r>
          </w:p>
        </w:tc>
        <w:tc>
          <w:tcPr>
            <w:tcW w:w="2495" w:type="pct"/>
            <w:vAlign w:val="center"/>
          </w:tcPr>
          <w:p w:rsidR="00546BCA" w:rsidRPr="00546BCA" w:rsidRDefault="00546BCA" w:rsidP="00F54835">
            <w:pPr>
              <w:jc w:val="center"/>
              <w:rPr>
                <w:lang w:val="uk-UA"/>
              </w:rPr>
            </w:pPr>
            <w:r w:rsidRPr="00546BCA">
              <w:rPr>
                <w:lang w:val="uk-UA"/>
              </w:rPr>
              <w:t xml:space="preserve">___________________ </w:t>
            </w:r>
          </w:p>
          <w:p w:rsidR="00546BCA" w:rsidRPr="00546BCA" w:rsidRDefault="00546BCA" w:rsidP="00F54835">
            <w:pPr>
              <w:jc w:val="center"/>
              <w:rPr>
                <w:b/>
                <w:lang w:val="uk-UA"/>
              </w:rPr>
            </w:pPr>
            <w:r w:rsidRPr="00546BCA">
              <w:rPr>
                <w:lang w:val="uk-UA"/>
              </w:rPr>
              <w:t>м. п. (підпис)</w:t>
            </w:r>
          </w:p>
        </w:tc>
      </w:tr>
    </w:tbl>
    <w:p w:rsidR="00546BCA" w:rsidRPr="00546BCA" w:rsidRDefault="00546BCA" w:rsidP="00546BCA">
      <w:pPr>
        <w:tabs>
          <w:tab w:val="left" w:pos="4281"/>
        </w:tabs>
        <w:jc w:val="center"/>
        <w:rPr>
          <w:i/>
          <w:lang w:val="uk-UA"/>
        </w:rPr>
        <w:sectPr w:rsidR="00546BCA" w:rsidRPr="00546BCA" w:rsidSect="008B4E38">
          <w:pgSz w:w="11906" w:h="16838"/>
          <w:pgMar w:top="851" w:right="851" w:bottom="851" w:left="1418" w:header="709" w:footer="709" w:gutter="0"/>
          <w:cols w:space="708"/>
          <w:docGrid w:linePitch="360"/>
        </w:sectPr>
      </w:pPr>
    </w:p>
    <w:p w:rsidR="00546BCA" w:rsidRPr="00546BCA" w:rsidRDefault="00546BCA" w:rsidP="00546BCA">
      <w:pPr>
        <w:tabs>
          <w:tab w:val="left" w:pos="-5954"/>
        </w:tabs>
        <w:jc w:val="right"/>
        <w:rPr>
          <w:b/>
          <w:lang w:val="uk-UA"/>
        </w:rPr>
      </w:pPr>
      <w:r w:rsidRPr="00546BCA">
        <w:rPr>
          <w:b/>
          <w:lang w:val="uk-UA"/>
        </w:rPr>
        <w:lastRenderedPageBreak/>
        <w:t>Додаток № 3</w:t>
      </w:r>
    </w:p>
    <w:p w:rsidR="00546BCA" w:rsidRPr="00546BCA" w:rsidRDefault="00ED1FDF" w:rsidP="00546BCA">
      <w:pPr>
        <w:tabs>
          <w:tab w:val="left" w:pos="7938"/>
          <w:tab w:val="left" w:pos="10205"/>
        </w:tabs>
        <w:jc w:val="right"/>
        <w:rPr>
          <w:lang w:val="uk-UA"/>
        </w:rPr>
      </w:pPr>
      <w:r>
        <w:rPr>
          <w:b/>
          <w:lang w:val="uk-UA"/>
        </w:rPr>
        <w:t xml:space="preserve"> </w:t>
      </w:r>
      <w:r w:rsidR="00546BCA" w:rsidRPr="00546BCA">
        <w:rPr>
          <w:b/>
          <w:lang w:val="uk-UA"/>
        </w:rPr>
        <w:t>до Договору №</w:t>
      </w:r>
      <w:r>
        <w:rPr>
          <w:b/>
          <w:lang w:val="uk-UA"/>
        </w:rPr>
        <w:t xml:space="preserve"> _________ від _____________2021</w:t>
      </w:r>
      <w:r w:rsidR="00546BCA" w:rsidRPr="00546BCA">
        <w:rPr>
          <w:b/>
          <w:lang w:val="uk-UA"/>
        </w:rPr>
        <w:t>р.</w:t>
      </w:r>
    </w:p>
    <w:p w:rsidR="00546BCA" w:rsidRPr="00546BCA" w:rsidRDefault="00546BCA" w:rsidP="00546BCA">
      <w:pPr>
        <w:ind w:firstLine="360"/>
        <w:jc w:val="right"/>
        <w:rPr>
          <w:i/>
          <w:lang w:val="uk-UA"/>
        </w:rPr>
      </w:pPr>
    </w:p>
    <w:p w:rsidR="00546BCA" w:rsidRPr="00546BCA" w:rsidRDefault="00546BCA" w:rsidP="00546BCA">
      <w:pPr>
        <w:jc w:val="center"/>
        <w:rPr>
          <w:b/>
          <w:lang w:val="uk-UA"/>
        </w:rPr>
      </w:pPr>
      <w:r w:rsidRPr="00546BCA">
        <w:rPr>
          <w:b/>
          <w:lang w:val="uk-UA"/>
        </w:rPr>
        <w:t>Заявка на поставку Товару</w:t>
      </w:r>
    </w:p>
    <w:p w:rsidR="00546BCA" w:rsidRPr="00546BCA" w:rsidRDefault="00546BCA" w:rsidP="00546BCA">
      <w:pPr>
        <w:rPr>
          <w:lang w:val="uk-UA"/>
        </w:rPr>
      </w:pPr>
    </w:p>
    <w:p w:rsidR="00546BCA" w:rsidRPr="00546BCA" w:rsidRDefault="00546BCA" w:rsidP="00546BCA">
      <w:pPr>
        <w:rPr>
          <w:lang w:val="uk-UA"/>
        </w:rPr>
      </w:pPr>
    </w:p>
    <w:p w:rsidR="00546BCA" w:rsidRPr="00546BCA" w:rsidRDefault="00546BCA" w:rsidP="00546BCA">
      <w:pPr>
        <w:ind w:firstLine="708"/>
        <w:jc w:val="both"/>
        <w:rPr>
          <w:lang w:val="uk-UA"/>
        </w:rPr>
      </w:pPr>
      <w:r w:rsidRPr="00546BCA">
        <w:rPr>
          <w:lang w:val="uk-UA"/>
        </w:rPr>
        <w:t>Прошу поставити Товар за цінами, згідно Договору № ____________</w:t>
      </w:r>
      <w:r w:rsidR="00ED1FDF">
        <w:rPr>
          <w:lang w:val="uk-UA"/>
        </w:rPr>
        <w:t>__  від “___ “ ____________ 2021</w:t>
      </w:r>
      <w:r w:rsidRPr="00546BCA">
        <w:rPr>
          <w:lang w:val="uk-UA"/>
        </w:rPr>
        <w:t>р. в асортименті та у кількості, що наведена нижче:</w:t>
      </w:r>
    </w:p>
    <w:p w:rsidR="00546BCA" w:rsidRPr="00546BCA" w:rsidRDefault="00546BCA" w:rsidP="00546BCA">
      <w:pPr>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2077"/>
        <w:gridCol w:w="1945"/>
        <w:gridCol w:w="284"/>
        <w:gridCol w:w="2619"/>
        <w:gridCol w:w="2306"/>
      </w:tblGrid>
      <w:tr w:rsidR="00ED1FDF" w:rsidRPr="00546BCA" w:rsidTr="00ED1FDF">
        <w:trPr>
          <w:jc w:val="center"/>
        </w:trPr>
        <w:tc>
          <w:tcPr>
            <w:tcW w:w="316" w:type="pct"/>
            <w:tcBorders>
              <w:top w:val="single" w:sz="4" w:space="0" w:color="auto"/>
              <w:left w:val="single" w:sz="4" w:space="0" w:color="auto"/>
              <w:bottom w:val="single" w:sz="4" w:space="0" w:color="auto"/>
              <w:right w:val="single" w:sz="4" w:space="0" w:color="auto"/>
            </w:tcBorders>
            <w:vAlign w:val="center"/>
          </w:tcPr>
          <w:p w:rsidR="00ED1FDF" w:rsidRPr="00546BCA" w:rsidRDefault="00ED1FDF" w:rsidP="00F54835">
            <w:pPr>
              <w:jc w:val="center"/>
              <w:rPr>
                <w:b/>
                <w:bCs/>
                <w:lang w:val="uk-UA"/>
              </w:rPr>
            </w:pPr>
            <w:r w:rsidRPr="00546BCA">
              <w:rPr>
                <w:b/>
                <w:bCs/>
                <w:lang w:val="uk-UA"/>
              </w:rPr>
              <w:t>№ п/п</w:t>
            </w:r>
          </w:p>
        </w:tc>
        <w:tc>
          <w:tcPr>
            <w:tcW w:w="1054" w:type="pct"/>
            <w:tcBorders>
              <w:top w:val="single" w:sz="4" w:space="0" w:color="auto"/>
              <w:left w:val="single" w:sz="4" w:space="0" w:color="auto"/>
              <w:bottom w:val="single" w:sz="4" w:space="0" w:color="auto"/>
              <w:right w:val="single" w:sz="4" w:space="0" w:color="auto"/>
            </w:tcBorders>
            <w:vAlign w:val="center"/>
          </w:tcPr>
          <w:p w:rsidR="00ED1FDF" w:rsidRPr="00546BCA" w:rsidRDefault="00ED1FDF" w:rsidP="00F54835">
            <w:pPr>
              <w:jc w:val="center"/>
              <w:rPr>
                <w:b/>
                <w:bCs/>
                <w:lang w:val="uk-UA"/>
              </w:rPr>
            </w:pPr>
            <w:r w:rsidRPr="00546BCA">
              <w:rPr>
                <w:b/>
                <w:bCs/>
                <w:lang w:val="uk-UA"/>
              </w:rPr>
              <w:t>Найменування Товару</w:t>
            </w:r>
          </w:p>
        </w:tc>
        <w:tc>
          <w:tcPr>
            <w:tcW w:w="987" w:type="pct"/>
            <w:tcBorders>
              <w:top w:val="single" w:sz="4" w:space="0" w:color="auto"/>
              <w:left w:val="single" w:sz="4" w:space="0" w:color="auto"/>
              <w:bottom w:val="single" w:sz="4" w:space="0" w:color="auto"/>
              <w:right w:val="single" w:sz="4" w:space="0" w:color="auto"/>
            </w:tcBorders>
            <w:vAlign w:val="center"/>
          </w:tcPr>
          <w:p w:rsidR="00ED1FDF" w:rsidRPr="00546BCA" w:rsidRDefault="00ED1FDF" w:rsidP="00F54835">
            <w:pPr>
              <w:jc w:val="center"/>
              <w:rPr>
                <w:b/>
                <w:bCs/>
                <w:lang w:val="uk-UA"/>
              </w:rPr>
            </w:pPr>
            <w:r w:rsidRPr="00546BCA">
              <w:rPr>
                <w:b/>
                <w:bCs/>
                <w:lang w:val="uk-UA"/>
              </w:rPr>
              <w:t xml:space="preserve">Кількість </w:t>
            </w:r>
          </w:p>
        </w:tc>
        <w:tc>
          <w:tcPr>
            <w:tcW w:w="1473" w:type="pct"/>
            <w:gridSpan w:val="2"/>
            <w:tcBorders>
              <w:top w:val="single" w:sz="4" w:space="0" w:color="auto"/>
              <w:left w:val="single" w:sz="4" w:space="0" w:color="auto"/>
              <w:bottom w:val="single" w:sz="4" w:space="0" w:color="auto"/>
              <w:right w:val="single" w:sz="4" w:space="0" w:color="auto"/>
            </w:tcBorders>
            <w:vAlign w:val="center"/>
          </w:tcPr>
          <w:p w:rsidR="00ED1FDF" w:rsidRPr="00546BCA" w:rsidRDefault="00ED1FDF" w:rsidP="00F54835">
            <w:pPr>
              <w:jc w:val="center"/>
              <w:rPr>
                <w:b/>
                <w:bCs/>
                <w:lang w:val="uk-UA"/>
              </w:rPr>
            </w:pPr>
            <w:r w:rsidRPr="00546BCA">
              <w:rPr>
                <w:b/>
                <w:bCs/>
                <w:lang w:val="uk-UA"/>
              </w:rPr>
              <w:t>Ціна за одиницю Товару</w:t>
            </w:r>
          </w:p>
          <w:p w:rsidR="00ED1FDF" w:rsidRPr="00546BCA" w:rsidRDefault="00ED1FDF" w:rsidP="00F54835">
            <w:pPr>
              <w:jc w:val="center"/>
              <w:rPr>
                <w:b/>
                <w:bCs/>
                <w:lang w:val="uk-UA"/>
              </w:rPr>
            </w:pPr>
            <w:r w:rsidRPr="00546BCA">
              <w:rPr>
                <w:b/>
                <w:bCs/>
                <w:lang w:val="uk-UA"/>
              </w:rPr>
              <w:t>без ПДВ, грн.</w:t>
            </w:r>
          </w:p>
          <w:p w:rsidR="00ED1FDF" w:rsidRPr="00546BCA" w:rsidRDefault="00ED1FDF" w:rsidP="00F54835">
            <w:pPr>
              <w:jc w:val="center"/>
              <w:rPr>
                <w:b/>
                <w:bCs/>
                <w:lang w:val="uk-UA"/>
              </w:rPr>
            </w:pPr>
            <w:r w:rsidRPr="00546BCA">
              <w:rPr>
                <w:b/>
                <w:bCs/>
                <w:lang w:val="uk-UA"/>
              </w:rPr>
              <w:t>ПДВ* грн.</w:t>
            </w:r>
          </w:p>
        </w:tc>
        <w:tc>
          <w:tcPr>
            <w:tcW w:w="1170" w:type="pct"/>
            <w:tcBorders>
              <w:top w:val="single" w:sz="4" w:space="0" w:color="auto"/>
              <w:left w:val="single" w:sz="4" w:space="0" w:color="auto"/>
              <w:bottom w:val="single" w:sz="4" w:space="0" w:color="auto"/>
              <w:right w:val="single" w:sz="4" w:space="0" w:color="auto"/>
            </w:tcBorders>
            <w:vAlign w:val="center"/>
          </w:tcPr>
          <w:p w:rsidR="00ED1FDF" w:rsidRPr="00546BCA" w:rsidRDefault="00ED1FDF" w:rsidP="00F54835">
            <w:pPr>
              <w:jc w:val="center"/>
              <w:rPr>
                <w:b/>
                <w:bCs/>
                <w:lang w:val="uk-UA"/>
              </w:rPr>
            </w:pPr>
            <w:r w:rsidRPr="00546BCA">
              <w:rPr>
                <w:b/>
                <w:bCs/>
                <w:lang w:val="uk-UA"/>
              </w:rPr>
              <w:t>Ціна за одиницю Товару разом з ПДВ*, грн.</w:t>
            </w:r>
          </w:p>
        </w:tc>
      </w:tr>
      <w:tr w:rsidR="00ED1FDF" w:rsidRPr="00546BCA" w:rsidTr="00ED1FDF">
        <w:trPr>
          <w:jc w:val="center"/>
        </w:trPr>
        <w:tc>
          <w:tcPr>
            <w:tcW w:w="316" w:type="pct"/>
            <w:tcBorders>
              <w:top w:val="single" w:sz="4" w:space="0" w:color="auto"/>
              <w:left w:val="single" w:sz="4" w:space="0" w:color="auto"/>
              <w:bottom w:val="single" w:sz="4" w:space="0" w:color="auto"/>
              <w:right w:val="single" w:sz="4" w:space="0" w:color="auto"/>
            </w:tcBorders>
          </w:tcPr>
          <w:p w:rsidR="00ED1FDF" w:rsidRPr="00546BCA" w:rsidRDefault="00ED1FDF" w:rsidP="00F54835">
            <w:pPr>
              <w:jc w:val="center"/>
              <w:rPr>
                <w:lang w:val="uk-UA"/>
              </w:rPr>
            </w:pPr>
            <w:r w:rsidRPr="00546BCA">
              <w:rPr>
                <w:lang w:val="uk-UA"/>
              </w:rPr>
              <w:t>1</w:t>
            </w:r>
          </w:p>
        </w:tc>
        <w:tc>
          <w:tcPr>
            <w:tcW w:w="1054" w:type="pct"/>
            <w:tcBorders>
              <w:top w:val="single" w:sz="4" w:space="0" w:color="auto"/>
              <w:left w:val="single" w:sz="4" w:space="0" w:color="auto"/>
              <w:bottom w:val="single" w:sz="4" w:space="0" w:color="auto"/>
              <w:right w:val="single" w:sz="4" w:space="0" w:color="auto"/>
            </w:tcBorders>
          </w:tcPr>
          <w:p w:rsidR="00ED1FDF" w:rsidRPr="00546BCA" w:rsidRDefault="00ED1FDF" w:rsidP="00F54835">
            <w:pPr>
              <w:rPr>
                <w:lang w:val="uk-UA"/>
              </w:rPr>
            </w:pPr>
          </w:p>
        </w:tc>
        <w:tc>
          <w:tcPr>
            <w:tcW w:w="987" w:type="pct"/>
            <w:tcBorders>
              <w:top w:val="single" w:sz="4" w:space="0" w:color="auto"/>
              <w:left w:val="single" w:sz="4" w:space="0" w:color="auto"/>
              <w:bottom w:val="single" w:sz="4" w:space="0" w:color="auto"/>
              <w:right w:val="single" w:sz="4" w:space="0" w:color="auto"/>
            </w:tcBorders>
          </w:tcPr>
          <w:p w:rsidR="00ED1FDF" w:rsidRPr="00546BCA" w:rsidRDefault="00ED1FDF" w:rsidP="00F54835">
            <w:pPr>
              <w:rPr>
                <w:lang w:val="uk-UA"/>
              </w:rPr>
            </w:pPr>
          </w:p>
        </w:tc>
        <w:tc>
          <w:tcPr>
            <w:tcW w:w="1473" w:type="pct"/>
            <w:gridSpan w:val="2"/>
            <w:tcBorders>
              <w:top w:val="single" w:sz="4" w:space="0" w:color="auto"/>
              <w:left w:val="single" w:sz="4" w:space="0" w:color="auto"/>
              <w:bottom w:val="single" w:sz="4" w:space="0" w:color="auto"/>
              <w:right w:val="single" w:sz="4" w:space="0" w:color="auto"/>
            </w:tcBorders>
          </w:tcPr>
          <w:p w:rsidR="00ED1FDF" w:rsidRPr="00546BCA" w:rsidRDefault="00ED1FDF" w:rsidP="00F54835">
            <w:pPr>
              <w:rPr>
                <w:lang w:val="uk-UA"/>
              </w:rPr>
            </w:pPr>
          </w:p>
        </w:tc>
        <w:tc>
          <w:tcPr>
            <w:tcW w:w="1170" w:type="pct"/>
            <w:tcBorders>
              <w:top w:val="single" w:sz="4" w:space="0" w:color="auto"/>
              <w:left w:val="single" w:sz="4" w:space="0" w:color="auto"/>
              <w:bottom w:val="single" w:sz="4" w:space="0" w:color="auto"/>
              <w:right w:val="single" w:sz="4" w:space="0" w:color="auto"/>
            </w:tcBorders>
          </w:tcPr>
          <w:p w:rsidR="00ED1FDF" w:rsidRPr="00546BCA" w:rsidRDefault="00ED1FDF" w:rsidP="00F54835">
            <w:pPr>
              <w:rPr>
                <w:lang w:val="uk-UA"/>
              </w:rPr>
            </w:pPr>
          </w:p>
        </w:tc>
      </w:tr>
      <w:tr w:rsidR="00546BCA" w:rsidRPr="00546BCA" w:rsidTr="00C1629D">
        <w:trPr>
          <w:jc w:val="center"/>
        </w:trPr>
        <w:tc>
          <w:tcPr>
            <w:tcW w:w="316" w:type="pct"/>
            <w:tcBorders>
              <w:top w:val="single" w:sz="4" w:space="0" w:color="auto"/>
              <w:left w:val="nil"/>
              <w:bottom w:val="nil"/>
              <w:right w:val="nil"/>
            </w:tcBorders>
          </w:tcPr>
          <w:p w:rsidR="00546BCA" w:rsidRPr="00546BCA" w:rsidRDefault="00546BCA" w:rsidP="00F54835">
            <w:pPr>
              <w:rPr>
                <w:lang w:val="uk-UA"/>
              </w:rPr>
            </w:pPr>
          </w:p>
        </w:tc>
        <w:tc>
          <w:tcPr>
            <w:tcW w:w="1054" w:type="pct"/>
            <w:tcBorders>
              <w:top w:val="single" w:sz="4" w:space="0" w:color="auto"/>
              <w:left w:val="nil"/>
              <w:bottom w:val="nil"/>
              <w:right w:val="nil"/>
            </w:tcBorders>
          </w:tcPr>
          <w:p w:rsidR="00546BCA" w:rsidRPr="00546BCA" w:rsidRDefault="00546BCA" w:rsidP="00F54835">
            <w:pPr>
              <w:rPr>
                <w:lang w:val="uk-UA"/>
              </w:rPr>
            </w:pPr>
          </w:p>
        </w:tc>
        <w:tc>
          <w:tcPr>
            <w:tcW w:w="987" w:type="pct"/>
            <w:tcBorders>
              <w:top w:val="single" w:sz="4" w:space="0" w:color="auto"/>
              <w:left w:val="nil"/>
              <w:bottom w:val="nil"/>
              <w:right w:val="nil"/>
            </w:tcBorders>
          </w:tcPr>
          <w:p w:rsidR="00546BCA" w:rsidRPr="00546BCA" w:rsidRDefault="00546BCA" w:rsidP="00F54835">
            <w:pPr>
              <w:rPr>
                <w:lang w:val="uk-UA"/>
              </w:rPr>
            </w:pPr>
          </w:p>
        </w:tc>
        <w:tc>
          <w:tcPr>
            <w:tcW w:w="144" w:type="pct"/>
            <w:tcBorders>
              <w:top w:val="single" w:sz="4" w:space="0" w:color="auto"/>
              <w:left w:val="nil"/>
              <w:bottom w:val="nil"/>
              <w:right w:val="single" w:sz="4" w:space="0" w:color="auto"/>
            </w:tcBorders>
          </w:tcPr>
          <w:p w:rsidR="00546BCA" w:rsidRPr="00546BCA" w:rsidRDefault="00546BCA" w:rsidP="00F54835">
            <w:pPr>
              <w:rPr>
                <w:lang w:val="uk-UA"/>
              </w:rPr>
            </w:pPr>
          </w:p>
        </w:tc>
        <w:tc>
          <w:tcPr>
            <w:tcW w:w="1329"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keepNext/>
              <w:outlineLvl w:val="1"/>
              <w:rPr>
                <w:b/>
                <w:bCs/>
                <w:iCs/>
                <w:lang w:val="uk-UA"/>
              </w:rPr>
            </w:pPr>
            <w:r w:rsidRPr="00546BCA">
              <w:rPr>
                <w:b/>
                <w:bCs/>
                <w:iCs/>
                <w:lang w:val="uk-UA"/>
              </w:rPr>
              <w:t>Сума без ПДВ, грн.</w:t>
            </w:r>
          </w:p>
        </w:tc>
        <w:tc>
          <w:tcPr>
            <w:tcW w:w="1170"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rPr>
                <w:lang w:val="uk-UA"/>
              </w:rPr>
            </w:pPr>
          </w:p>
        </w:tc>
      </w:tr>
      <w:tr w:rsidR="00546BCA" w:rsidRPr="00546BCA" w:rsidTr="00C1629D">
        <w:trPr>
          <w:jc w:val="center"/>
        </w:trPr>
        <w:tc>
          <w:tcPr>
            <w:tcW w:w="316" w:type="pct"/>
            <w:tcBorders>
              <w:top w:val="nil"/>
              <w:left w:val="nil"/>
              <w:bottom w:val="nil"/>
              <w:right w:val="nil"/>
            </w:tcBorders>
          </w:tcPr>
          <w:p w:rsidR="00546BCA" w:rsidRPr="00546BCA" w:rsidRDefault="00546BCA" w:rsidP="00F54835">
            <w:pPr>
              <w:rPr>
                <w:lang w:val="uk-UA"/>
              </w:rPr>
            </w:pPr>
          </w:p>
        </w:tc>
        <w:tc>
          <w:tcPr>
            <w:tcW w:w="1054" w:type="pct"/>
            <w:tcBorders>
              <w:top w:val="nil"/>
              <w:left w:val="nil"/>
              <w:bottom w:val="nil"/>
              <w:right w:val="nil"/>
            </w:tcBorders>
          </w:tcPr>
          <w:p w:rsidR="00546BCA" w:rsidRPr="00546BCA" w:rsidRDefault="00546BCA" w:rsidP="00F54835">
            <w:pPr>
              <w:rPr>
                <w:lang w:val="uk-UA"/>
              </w:rPr>
            </w:pPr>
          </w:p>
        </w:tc>
        <w:tc>
          <w:tcPr>
            <w:tcW w:w="987" w:type="pct"/>
            <w:tcBorders>
              <w:top w:val="nil"/>
              <w:left w:val="nil"/>
              <w:bottom w:val="nil"/>
              <w:right w:val="nil"/>
            </w:tcBorders>
          </w:tcPr>
          <w:p w:rsidR="00546BCA" w:rsidRPr="00546BCA" w:rsidRDefault="00546BCA" w:rsidP="00F54835">
            <w:pPr>
              <w:rPr>
                <w:lang w:val="uk-UA"/>
              </w:rPr>
            </w:pPr>
          </w:p>
        </w:tc>
        <w:tc>
          <w:tcPr>
            <w:tcW w:w="144" w:type="pct"/>
            <w:tcBorders>
              <w:top w:val="nil"/>
              <w:left w:val="nil"/>
              <w:bottom w:val="nil"/>
              <w:right w:val="single" w:sz="4" w:space="0" w:color="auto"/>
            </w:tcBorders>
          </w:tcPr>
          <w:p w:rsidR="00546BCA" w:rsidRPr="00546BCA" w:rsidRDefault="00546BCA" w:rsidP="00F54835">
            <w:pPr>
              <w:rPr>
                <w:lang w:val="uk-UA"/>
              </w:rPr>
            </w:pPr>
          </w:p>
        </w:tc>
        <w:tc>
          <w:tcPr>
            <w:tcW w:w="1329"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rPr>
                <w:b/>
                <w:bCs/>
                <w:lang w:val="uk-UA"/>
              </w:rPr>
            </w:pPr>
            <w:r w:rsidRPr="00546BCA">
              <w:rPr>
                <w:b/>
                <w:bCs/>
                <w:lang w:val="uk-UA"/>
              </w:rPr>
              <w:t>ПДВ*, грн.</w:t>
            </w:r>
          </w:p>
        </w:tc>
        <w:tc>
          <w:tcPr>
            <w:tcW w:w="1170"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rPr>
                <w:lang w:val="uk-UA"/>
              </w:rPr>
            </w:pPr>
          </w:p>
        </w:tc>
      </w:tr>
      <w:tr w:rsidR="00546BCA" w:rsidRPr="00546BCA" w:rsidTr="00C1629D">
        <w:trPr>
          <w:jc w:val="center"/>
        </w:trPr>
        <w:tc>
          <w:tcPr>
            <w:tcW w:w="316" w:type="pct"/>
            <w:tcBorders>
              <w:top w:val="nil"/>
              <w:left w:val="nil"/>
              <w:bottom w:val="nil"/>
              <w:right w:val="nil"/>
            </w:tcBorders>
          </w:tcPr>
          <w:p w:rsidR="00546BCA" w:rsidRPr="00546BCA" w:rsidRDefault="00546BCA" w:rsidP="00F54835">
            <w:pPr>
              <w:rPr>
                <w:lang w:val="uk-UA"/>
              </w:rPr>
            </w:pPr>
          </w:p>
        </w:tc>
        <w:tc>
          <w:tcPr>
            <w:tcW w:w="1054" w:type="pct"/>
            <w:tcBorders>
              <w:top w:val="nil"/>
              <w:left w:val="nil"/>
              <w:bottom w:val="nil"/>
              <w:right w:val="nil"/>
            </w:tcBorders>
          </w:tcPr>
          <w:p w:rsidR="00546BCA" w:rsidRPr="00546BCA" w:rsidRDefault="00546BCA" w:rsidP="00F54835">
            <w:pPr>
              <w:rPr>
                <w:lang w:val="uk-UA"/>
              </w:rPr>
            </w:pPr>
          </w:p>
        </w:tc>
        <w:tc>
          <w:tcPr>
            <w:tcW w:w="987" w:type="pct"/>
            <w:tcBorders>
              <w:top w:val="nil"/>
              <w:left w:val="nil"/>
              <w:bottom w:val="nil"/>
              <w:right w:val="nil"/>
            </w:tcBorders>
          </w:tcPr>
          <w:p w:rsidR="00546BCA" w:rsidRPr="00546BCA" w:rsidRDefault="00546BCA" w:rsidP="00F54835">
            <w:pPr>
              <w:rPr>
                <w:lang w:val="uk-UA"/>
              </w:rPr>
            </w:pPr>
          </w:p>
        </w:tc>
        <w:tc>
          <w:tcPr>
            <w:tcW w:w="144" w:type="pct"/>
            <w:tcBorders>
              <w:top w:val="nil"/>
              <w:left w:val="nil"/>
              <w:bottom w:val="nil"/>
              <w:right w:val="single" w:sz="4" w:space="0" w:color="auto"/>
            </w:tcBorders>
          </w:tcPr>
          <w:p w:rsidR="00546BCA" w:rsidRPr="00546BCA" w:rsidRDefault="00546BCA" w:rsidP="00F54835">
            <w:pPr>
              <w:rPr>
                <w:lang w:val="uk-UA"/>
              </w:rPr>
            </w:pPr>
          </w:p>
        </w:tc>
        <w:tc>
          <w:tcPr>
            <w:tcW w:w="1329"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rPr>
                <w:b/>
                <w:bCs/>
                <w:lang w:val="uk-UA"/>
              </w:rPr>
            </w:pPr>
            <w:r w:rsidRPr="00546BCA">
              <w:rPr>
                <w:b/>
                <w:bCs/>
                <w:lang w:val="uk-UA"/>
              </w:rPr>
              <w:t>Всього з ПДВ*, грн.</w:t>
            </w:r>
          </w:p>
        </w:tc>
        <w:tc>
          <w:tcPr>
            <w:tcW w:w="1170" w:type="pct"/>
            <w:tcBorders>
              <w:top w:val="single" w:sz="4" w:space="0" w:color="auto"/>
              <w:left w:val="single" w:sz="4" w:space="0" w:color="auto"/>
              <w:bottom w:val="single" w:sz="4" w:space="0" w:color="auto"/>
              <w:right w:val="single" w:sz="4" w:space="0" w:color="auto"/>
            </w:tcBorders>
          </w:tcPr>
          <w:p w:rsidR="00546BCA" w:rsidRPr="00546BCA" w:rsidRDefault="00546BCA" w:rsidP="00F54835">
            <w:pPr>
              <w:rPr>
                <w:lang w:val="uk-UA"/>
              </w:rPr>
            </w:pPr>
          </w:p>
        </w:tc>
      </w:tr>
    </w:tbl>
    <w:p w:rsidR="00546BCA" w:rsidRPr="00546BCA" w:rsidRDefault="00546BCA" w:rsidP="00546BCA">
      <w:pPr>
        <w:rPr>
          <w:lang w:val="uk-UA"/>
        </w:rPr>
      </w:pPr>
    </w:p>
    <w:p w:rsidR="00546BCA" w:rsidRPr="00546BCA" w:rsidRDefault="00546BCA" w:rsidP="00546BCA">
      <w:pPr>
        <w:rPr>
          <w:b/>
          <w:lang w:val="uk-UA"/>
        </w:rPr>
      </w:pPr>
      <w:r w:rsidRPr="00546BCA">
        <w:rPr>
          <w:lang w:val="uk-UA"/>
        </w:rPr>
        <w:t xml:space="preserve">* </w:t>
      </w:r>
      <w:r w:rsidRPr="00546BCA">
        <w:rPr>
          <w:i/>
          <w:lang w:val="uk-UA"/>
        </w:rPr>
        <w:t>У разі, якщо Продавець є платником ПДВ.</w:t>
      </w:r>
    </w:p>
    <w:p w:rsidR="00546BCA" w:rsidRPr="00546BCA" w:rsidRDefault="00546BCA" w:rsidP="00546BCA">
      <w:pPr>
        <w:rPr>
          <w:lang w:val="uk-UA"/>
        </w:rPr>
      </w:pPr>
    </w:p>
    <w:p w:rsidR="00546BCA" w:rsidRPr="00546BCA" w:rsidRDefault="00546BCA" w:rsidP="00546BCA">
      <w:pPr>
        <w:rPr>
          <w:lang w:val="uk-UA"/>
        </w:rPr>
      </w:pPr>
      <w:r w:rsidRPr="00546BCA">
        <w:rPr>
          <w:lang w:val="uk-UA"/>
        </w:rPr>
        <w:t>Дата подання заявки: ________________________________________________</w:t>
      </w:r>
    </w:p>
    <w:p w:rsidR="00546BCA" w:rsidRPr="00546BCA" w:rsidRDefault="00546BCA" w:rsidP="00546BCA">
      <w:pPr>
        <w:rPr>
          <w:lang w:val="uk-UA"/>
        </w:rPr>
      </w:pPr>
      <w:r w:rsidRPr="00546BCA">
        <w:rPr>
          <w:lang w:val="uk-UA"/>
        </w:rPr>
        <w:t>Дата постачання: ____________________________________________________</w:t>
      </w:r>
    </w:p>
    <w:p w:rsidR="00546BCA" w:rsidRPr="00546BCA" w:rsidRDefault="00546BCA" w:rsidP="00546BCA">
      <w:pPr>
        <w:rPr>
          <w:lang w:val="uk-UA"/>
        </w:rPr>
      </w:pPr>
    </w:p>
    <w:p w:rsidR="00546BCA" w:rsidRPr="00546BCA" w:rsidRDefault="00546BCA" w:rsidP="00546BCA">
      <w:pPr>
        <w:rPr>
          <w:lang w:val="uk-UA"/>
        </w:rPr>
      </w:pPr>
    </w:p>
    <w:p w:rsidR="00546BCA" w:rsidRPr="00546BCA" w:rsidRDefault="00546BCA" w:rsidP="00546BCA">
      <w:pPr>
        <w:rPr>
          <w:lang w:val="uk-UA"/>
        </w:rPr>
      </w:pPr>
      <w:r w:rsidRPr="00546BCA">
        <w:rPr>
          <w:lang w:val="uk-UA"/>
        </w:rPr>
        <w:t xml:space="preserve">Реквізити </w:t>
      </w:r>
      <w:r w:rsidR="00841055">
        <w:rPr>
          <w:lang w:val="uk-UA"/>
        </w:rPr>
        <w:t>Покупця</w:t>
      </w:r>
      <w:r w:rsidRPr="00546BCA">
        <w:rPr>
          <w:lang w:val="uk-UA"/>
        </w:rPr>
        <w:t>:</w:t>
      </w:r>
    </w:p>
    <w:p w:rsidR="00546BCA" w:rsidRPr="00546BCA" w:rsidRDefault="00546BCA" w:rsidP="00546BCA">
      <w:pPr>
        <w:rPr>
          <w:lang w:val="uk-UA"/>
        </w:rPr>
      </w:pPr>
    </w:p>
    <w:p w:rsidR="00546BCA" w:rsidRPr="00546BCA" w:rsidRDefault="00546BCA" w:rsidP="00546BCA">
      <w:pPr>
        <w:rPr>
          <w:lang w:val="uk-UA"/>
        </w:rPr>
      </w:pPr>
      <w:r w:rsidRPr="00546BCA">
        <w:rPr>
          <w:lang w:val="uk-UA"/>
        </w:rPr>
        <w:t>Контактна особа: ____________________________________________________</w:t>
      </w:r>
    </w:p>
    <w:p w:rsidR="00546BCA" w:rsidRPr="00546BCA" w:rsidRDefault="00546BCA" w:rsidP="00546BCA">
      <w:pPr>
        <w:rPr>
          <w:lang w:val="uk-UA"/>
        </w:rPr>
      </w:pPr>
      <w:r w:rsidRPr="00546BCA">
        <w:rPr>
          <w:lang w:val="uk-UA"/>
        </w:rPr>
        <w:t>Тел.: _______________________________________________________________</w:t>
      </w:r>
    </w:p>
    <w:p w:rsidR="00546BCA" w:rsidRPr="00546BCA" w:rsidRDefault="00546BCA" w:rsidP="00546BCA">
      <w:pPr>
        <w:rPr>
          <w:b/>
          <w:lang w:val="uk-UA"/>
        </w:rPr>
      </w:pPr>
    </w:p>
    <w:p w:rsidR="00546BCA" w:rsidRPr="00546BCA" w:rsidRDefault="00546BCA" w:rsidP="00546BCA">
      <w:pPr>
        <w:rPr>
          <w:b/>
          <w:lang w:val="uk-UA"/>
        </w:rPr>
      </w:pPr>
      <w:r w:rsidRPr="00546BCA">
        <w:rPr>
          <w:b/>
          <w:lang w:val="uk-UA"/>
        </w:rPr>
        <w:t>Погоджено :</w:t>
      </w:r>
    </w:p>
    <w:p w:rsidR="00546BCA" w:rsidRPr="00546BCA" w:rsidRDefault="00546BCA" w:rsidP="00546BCA">
      <w:pPr>
        <w:rPr>
          <w:b/>
          <w:lang w:val="uk-UA"/>
        </w:rPr>
      </w:pPr>
      <w:r w:rsidRPr="00546BCA">
        <w:rPr>
          <w:b/>
          <w:lang w:val="uk-UA"/>
        </w:rPr>
        <w:t>Від Покупця: ________________________________</w:t>
      </w:r>
    </w:p>
    <w:p w:rsidR="00546BCA" w:rsidRPr="00546BCA" w:rsidRDefault="00546BCA" w:rsidP="00546BCA">
      <w:pPr>
        <w:rPr>
          <w:b/>
          <w:i/>
          <w:vertAlign w:val="superscript"/>
          <w:lang w:val="uk-UA"/>
        </w:rPr>
      </w:pPr>
      <w:r w:rsidRPr="00546BCA">
        <w:rPr>
          <w:b/>
          <w:lang w:val="uk-UA"/>
        </w:rPr>
        <w:t xml:space="preserve"> </w:t>
      </w:r>
      <w:r w:rsidRPr="00546BCA">
        <w:rPr>
          <w:b/>
          <w:lang w:val="uk-UA"/>
        </w:rPr>
        <w:tab/>
      </w:r>
      <w:r w:rsidRPr="00546BCA">
        <w:rPr>
          <w:b/>
          <w:lang w:val="uk-UA"/>
        </w:rPr>
        <w:tab/>
      </w:r>
      <w:r w:rsidRPr="00546BCA">
        <w:rPr>
          <w:b/>
          <w:lang w:val="uk-UA"/>
        </w:rPr>
        <w:tab/>
      </w:r>
      <w:r w:rsidRPr="00546BCA">
        <w:rPr>
          <w:b/>
          <w:i/>
          <w:vertAlign w:val="superscript"/>
          <w:lang w:val="uk-UA"/>
        </w:rPr>
        <w:t>підпис, ПІБ уповноваженої особи</w:t>
      </w:r>
    </w:p>
    <w:p w:rsidR="00546BCA" w:rsidRPr="00546BCA" w:rsidRDefault="00546BCA" w:rsidP="00546BCA">
      <w:pPr>
        <w:rPr>
          <w:b/>
          <w:lang w:val="uk-UA"/>
        </w:rPr>
      </w:pPr>
      <w:r w:rsidRPr="00546BCA">
        <w:rPr>
          <w:b/>
          <w:lang w:val="uk-UA"/>
        </w:rPr>
        <w:t>Дата погодження:____________________________</w:t>
      </w: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p>
    <w:p w:rsidR="00546BCA" w:rsidRPr="00546BCA" w:rsidRDefault="00546BCA" w:rsidP="00546BCA">
      <w:pPr>
        <w:jc w:val="center"/>
        <w:rPr>
          <w:b/>
          <w:lang w:val="uk-UA"/>
        </w:rPr>
      </w:pPr>
      <w:r w:rsidRPr="00546BCA">
        <w:rPr>
          <w:b/>
          <w:lang w:val="uk-UA"/>
        </w:rPr>
        <w:t>Форму Заявки затверджено:</w:t>
      </w:r>
    </w:p>
    <w:p w:rsidR="00546BCA" w:rsidRPr="00546BCA" w:rsidRDefault="00546BCA" w:rsidP="00546BCA">
      <w:pPr>
        <w:jc w:val="center"/>
        <w:rPr>
          <w:b/>
          <w:lang w:val="uk-UA"/>
        </w:rPr>
      </w:pPr>
    </w:p>
    <w:p w:rsidR="00546BCA" w:rsidRPr="00546BCA" w:rsidRDefault="00546BCA" w:rsidP="00546BCA">
      <w:pPr>
        <w:rPr>
          <w:lang w:val="uk-UA"/>
        </w:rPr>
      </w:pPr>
    </w:p>
    <w:tbl>
      <w:tblPr>
        <w:tblpPr w:leftFromText="180" w:rightFromText="180" w:vertAnchor="text" w:horzAnchor="page" w:tblpXSpec="center" w:tblpY="19"/>
        <w:tblW w:w="5000" w:type="pct"/>
        <w:jc w:val="center"/>
        <w:tblLook w:val="00A0" w:firstRow="1" w:lastRow="0" w:firstColumn="1" w:lastColumn="0" w:noHBand="0" w:noVBand="0"/>
      </w:tblPr>
      <w:tblGrid>
        <w:gridCol w:w="5096"/>
        <w:gridCol w:w="4757"/>
      </w:tblGrid>
      <w:tr w:rsidR="00546BCA" w:rsidRPr="00546BCA" w:rsidTr="00F54835">
        <w:trPr>
          <w:trHeight w:val="1078"/>
          <w:jc w:val="center"/>
        </w:trPr>
        <w:tc>
          <w:tcPr>
            <w:tcW w:w="2586" w:type="pct"/>
          </w:tcPr>
          <w:p w:rsidR="00546BCA" w:rsidRPr="00546BCA" w:rsidRDefault="00546BCA" w:rsidP="00F54835">
            <w:pPr>
              <w:jc w:val="center"/>
              <w:rPr>
                <w:b/>
                <w:i/>
                <w:iCs/>
                <w:lang w:val="uk-UA"/>
              </w:rPr>
            </w:pPr>
            <w:r w:rsidRPr="00546BCA">
              <w:rPr>
                <w:b/>
                <w:i/>
                <w:iCs/>
                <w:lang w:val="uk-UA"/>
              </w:rPr>
              <w:t>Покупець:</w:t>
            </w:r>
          </w:p>
          <w:p w:rsidR="00546BCA" w:rsidRPr="00546BCA" w:rsidRDefault="00546BCA" w:rsidP="00F54835">
            <w:pPr>
              <w:jc w:val="center"/>
              <w:rPr>
                <w:b/>
                <w:i/>
                <w:iCs/>
                <w:lang w:val="uk-UA"/>
              </w:rPr>
            </w:pPr>
          </w:p>
          <w:p w:rsidR="00546BCA" w:rsidRPr="00546BCA" w:rsidRDefault="00546BCA" w:rsidP="00F54835">
            <w:pPr>
              <w:rPr>
                <w:i/>
                <w:iCs/>
                <w:lang w:val="uk-UA"/>
              </w:rPr>
            </w:pPr>
            <w:r w:rsidRPr="00546BCA">
              <w:rPr>
                <w:i/>
                <w:iCs/>
                <w:lang w:val="uk-UA"/>
              </w:rPr>
              <w:t xml:space="preserve">                         ________________________</w:t>
            </w:r>
          </w:p>
          <w:p w:rsidR="00546BCA" w:rsidRPr="00546BCA" w:rsidRDefault="00546BCA" w:rsidP="00F54835">
            <w:pPr>
              <w:rPr>
                <w:b/>
                <w:i/>
                <w:iCs/>
                <w:lang w:val="uk-UA"/>
              </w:rPr>
            </w:pPr>
          </w:p>
          <w:p w:rsidR="00546BCA" w:rsidRPr="00546BCA" w:rsidRDefault="00546BCA" w:rsidP="00F54835">
            <w:pPr>
              <w:rPr>
                <w:i/>
                <w:iCs/>
                <w:lang w:val="uk-UA"/>
              </w:rPr>
            </w:pPr>
            <w:r w:rsidRPr="00546BCA">
              <w:rPr>
                <w:i/>
                <w:iCs/>
                <w:lang w:val="uk-UA"/>
              </w:rPr>
              <w:t xml:space="preserve">                          М.П.(підпис)</w:t>
            </w:r>
          </w:p>
        </w:tc>
        <w:tc>
          <w:tcPr>
            <w:tcW w:w="2414" w:type="pct"/>
          </w:tcPr>
          <w:p w:rsidR="00546BCA" w:rsidRPr="00546BCA" w:rsidRDefault="00546BCA" w:rsidP="00F54835">
            <w:pPr>
              <w:jc w:val="center"/>
              <w:rPr>
                <w:b/>
                <w:i/>
                <w:iCs/>
                <w:lang w:val="uk-UA"/>
              </w:rPr>
            </w:pPr>
            <w:r w:rsidRPr="00546BCA">
              <w:rPr>
                <w:b/>
                <w:i/>
                <w:iCs/>
                <w:lang w:val="uk-UA"/>
              </w:rPr>
              <w:t>Продавець:</w:t>
            </w:r>
          </w:p>
          <w:p w:rsidR="00546BCA" w:rsidRPr="00546BCA" w:rsidRDefault="00546BCA" w:rsidP="00F54835">
            <w:pPr>
              <w:jc w:val="center"/>
              <w:rPr>
                <w:b/>
                <w:i/>
                <w:iCs/>
                <w:lang w:val="uk-UA"/>
              </w:rPr>
            </w:pPr>
          </w:p>
          <w:p w:rsidR="00546BCA" w:rsidRPr="00546BCA" w:rsidRDefault="00546BCA" w:rsidP="00F54835">
            <w:pPr>
              <w:jc w:val="center"/>
              <w:rPr>
                <w:b/>
                <w:i/>
                <w:iCs/>
                <w:lang w:val="uk-UA"/>
              </w:rPr>
            </w:pPr>
            <w:r w:rsidRPr="00546BCA">
              <w:rPr>
                <w:b/>
                <w:i/>
                <w:iCs/>
                <w:lang w:val="uk-UA"/>
              </w:rPr>
              <w:t xml:space="preserve">     </w:t>
            </w:r>
            <w:r w:rsidRPr="00546BCA">
              <w:rPr>
                <w:i/>
                <w:iCs/>
                <w:lang w:val="uk-UA"/>
              </w:rPr>
              <w:t>______________________</w:t>
            </w:r>
          </w:p>
          <w:p w:rsidR="00546BCA" w:rsidRPr="00546BCA" w:rsidRDefault="00546BCA" w:rsidP="00F54835">
            <w:pPr>
              <w:rPr>
                <w:i/>
                <w:iCs/>
                <w:lang w:val="uk-UA"/>
              </w:rPr>
            </w:pPr>
          </w:p>
          <w:p w:rsidR="00546BCA" w:rsidRPr="00546BCA" w:rsidRDefault="00546BCA" w:rsidP="00F54835">
            <w:pPr>
              <w:rPr>
                <w:i/>
                <w:iCs/>
                <w:lang w:val="uk-UA"/>
              </w:rPr>
            </w:pPr>
            <w:r w:rsidRPr="00546BCA">
              <w:rPr>
                <w:i/>
                <w:iCs/>
                <w:lang w:val="uk-UA"/>
              </w:rPr>
              <w:t xml:space="preserve">                                   М.П. (підпис)</w:t>
            </w:r>
          </w:p>
        </w:tc>
      </w:tr>
      <w:tr w:rsidR="00546BCA" w:rsidRPr="00546BCA" w:rsidTr="00F54835">
        <w:trPr>
          <w:trHeight w:val="1078"/>
          <w:jc w:val="center"/>
        </w:trPr>
        <w:tc>
          <w:tcPr>
            <w:tcW w:w="2586" w:type="pct"/>
          </w:tcPr>
          <w:p w:rsidR="00546BCA" w:rsidRPr="00546BCA" w:rsidRDefault="00546BCA" w:rsidP="00F54835">
            <w:pPr>
              <w:jc w:val="center"/>
              <w:rPr>
                <w:b/>
                <w:i/>
                <w:iCs/>
                <w:lang w:val="uk-UA"/>
              </w:rPr>
            </w:pPr>
          </w:p>
        </w:tc>
        <w:tc>
          <w:tcPr>
            <w:tcW w:w="2414" w:type="pct"/>
          </w:tcPr>
          <w:p w:rsidR="00546BCA" w:rsidRPr="00546BCA" w:rsidRDefault="00546BCA" w:rsidP="00F54835">
            <w:pPr>
              <w:jc w:val="center"/>
              <w:rPr>
                <w:b/>
                <w:i/>
                <w:iCs/>
                <w:lang w:val="uk-UA"/>
              </w:rPr>
            </w:pPr>
          </w:p>
        </w:tc>
      </w:tr>
    </w:tbl>
    <w:p w:rsidR="00B40934" w:rsidRPr="00546BCA" w:rsidRDefault="00546BCA" w:rsidP="00546BCA">
      <w:pPr>
        <w:spacing w:after="200" w:line="276" w:lineRule="auto"/>
        <w:rPr>
          <w:b/>
          <w:lang w:val="uk-UA"/>
        </w:rPr>
      </w:pPr>
      <w:r w:rsidRPr="00546BCA">
        <w:rPr>
          <w:b/>
          <w:lang w:val="uk-UA"/>
        </w:rPr>
        <w:t xml:space="preserve"> </w:t>
      </w:r>
    </w:p>
    <w:p w:rsidR="00F40D8E" w:rsidRPr="00546BCA" w:rsidRDefault="00F40D8E" w:rsidP="00AC1216">
      <w:pPr>
        <w:pStyle w:val="a5"/>
        <w:rPr>
          <w:rFonts w:ascii="Times New Roman" w:hAnsi="Times New Roman"/>
          <w:b/>
          <w:sz w:val="24"/>
          <w:szCs w:val="24"/>
        </w:rPr>
      </w:pPr>
    </w:p>
    <w:sectPr w:rsidR="00F40D8E" w:rsidRPr="00546BCA" w:rsidSect="00B40934">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FD" w:rsidRDefault="00FE5FFD" w:rsidP="006F3F7F">
      <w:r>
        <w:separator/>
      </w:r>
    </w:p>
  </w:endnote>
  <w:endnote w:type="continuationSeparator" w:id="0">
    <w:p w:rsidR="00FE5FFD" w:rsidRDefault="00FE5FFD" w:rsidP="006F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PT Book">
    <w:altName w:val="Futura PT Book"/>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505"/>
      <w:docPartObj>
        <w:docPartGallery w:val="Page Numbers (Bottom of Page)"/>
        <w:docPartUnique/>
      </w:docPartObj>
    </w:sdtPr>
    <w:sdtEndPr/>
    <w:sdtContent>
      <w:p w:rsidR="00377711" w:rsidRDefault="00377711">
        <w:pPr>
          <w:pStyle w:val="af0"/>
          <w:jc w:val="right"/>
        </w:pPr>
        <w:r>
          <w:fldChar w:fldCharType="begin"/>
        </w:r>
        <w:r>
          <w:instrText>PAGE   \* MERGEFORMAT</w:instrText>
        </w:r>
        <w:r>
          <w:fldChar w:fldCharType="separate"/>
        </w:r>
        <w:r w:rsidR="000A4A05">
          <w:rPr>
            <w:noProof/>
          </w:rPr>
          <w:t>22</w:t>
        </w:r>
        <w:r>
          <w:fldChar w:fldCharType="end"/>
        </w:r>
      </w:p>
    </w:sdtContent>
  </w:sdt>
  <w:p w:rsidR="00377711" w:rsidRDefault="003777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FD" w:rsidRDefault="00FE5FFD" w:rsidP="006F3F7F">
      <w:r>
        <w:separator/>
      </w:r>
    </w:p>
  </w:footnote>
  <w:footnote w:type="continuationSeparator" w:id="0">
    <w:p w:rsidR="00FE5FFD" w:rsidRDefault="00FE5FFD" w:rsidP="006F3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9B"/>
    <w:multiLevelType w:val="multilevel"/>
    <w:tmpl w:val="EAF414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2C7E01"/>
    <w:multiLevelType w:val="multilevel"/>
    <w:tmpl w:val="78BA011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552A7F"/>
    <w:multiLevelType w:val="hybridMultilevel"/>
    <w:tmpl w:val="057477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8E"/>
    <w:rsid w:val="00001630"/>
    <w:rsid w:val="00003A7F"/>
    <w:rsid w:val="00004181"/>
    <w:rsid w:val="00004F57"/>
    <w:rsid w:val="000113AC"/>
    <w:rsid w:val="00011B68"/>
    <w:rsid w:val="00012ECA"/>
    <w:rsid w:val="000151E3"/>
    <w:rsid w:val="00021A1D"/>
    <w:rsid w:val="00025BE4"/>
    <w:rsid w:val="000307D6"/>
    <w:rsid w:val="00031277"/>
    <w:rsid w:val="00033683"/>
    <w:rsid w:val="000437BD"/>
    <w:rsid w:val="00046161"/>
    <w:rsid w:val="000509E8"/>
    <w:rsid w:val="00060342"/>
    <w:rsid w:val="0006206A"/>
    <w:rsid w:val="00065979"/>
    <w:rsid w:val="00067449"/>
    <w:rsid w:val="000738C8"/>
    <w:rsid w:val="000763EB"/>
    <w:rsid w:val="000837B7"/>
    <w:rsid w:val="00091F3D"/>
    <w:rsid w:val="000953DC"/>
    <w:rsid w:val="000A1584"/>
    <w:rsid w:val="000A39D6"/>
    <w:rsid w:val="000A4A05"/>
    <w:rsid w:val="000A4EE1"/>
    <w:rsid w:val="000B15B8"/>
    <w:rsid w:val="000C582D"/>
    <w:rsid w:val="000D04D2"/>
    <w:rsid w:val="000D0AC3"/>
    <w:rsid w:val="000D0E8A"/>
    <w:rsid w:val="000D0F20"/>
    <w:rsid w:val="000E0889"/>
    <w:rsid w:val="00100570"/>
    <w:rsid w:val="0010269A"/>
    <w:rsid w:val="00105F48"/>
    <w:rsid w:val="0011625B"/>
    <w:rsid w:val="00116DD6"/>
    <w:rsid w:val="00125DEB"/>
    <w:rsid w:val="00132978"/>
    <w:rsid w:val="00140D5C"/>
    <w:rsid w:val="0014448F"/>
    <w:rsid w:val="001469E2"/>
    <w:rsid w:val="00155A31"/>
    <w:rsid w:val="00170719"/>
    <w:rsid w:val="00171DBE"/>
    <w:rsid w:val="001729AD"/>
    <w:rsid w:val="001770C5"/>
    <w:rsid w:val="0018423B"/>
    <w:rsid w:val="00184AB5"/>
    <w:rsid w:val="00187832"/>
    <w:rsid w:val="00191446"/>
    <w:rsid w:val="001A09E2"/>
    <w:rsid w:val="001A28D5"/>
    <w:rsid w:val="001B3978"/>
    <w:rsid w:val="001B41D4"/>
    <w:rsid w:val="001B5179"/>
    <w:rsid w:val="001B5735"/>
    <w:rsid w:val="001B5BFF"/>
    <w:rsid w:val="001C1FFC"/>
    <w:rsid w:val="001C2AB3"/>
    <w:rsid w:val="001C35D2"/>
    <w:rsid w:val="001C4321"/>
    <w:rsid w:val="001D6AF6"/>
    <w:rsid w:val="001E0F29"/>
    <w:rsid w:val="001E19C1"/>
    <w:rsid w:val="001E28FC"/>
    <w:rsid w:val="001E7105"/>
    <w:rsid w:val="00217A72"/>
    <w:rsid w:val="0022529B"/>
    <w:rsid w:val="0022671D"/>
    <w:rsid w:val="00227242"/>
    <w:rsid w:val="00245AF6"/>
    <w:rsid w:val="0025018D"/>
    <w:rsid w:val="00266C58"/>
    <w:rsid w:val="0027089C"/>
    <w:rsid w:val="00272E59"/>
    <w:rsid w:val="00273172"/>
    <w:rsid w:val="00274B9E"/>
    <w:rsid w:val="002830B1"/>
    <w:rsid w:val="0029096A"/>
    <w:rsid w:val="00295243"/>
    <w:rsid w:val="002B3DE3"/>
    <w:rsid w:val="002B69CA"/>
    <w:rsid w:val="002E192D"/>
    <w:rsid w:val="002E3551"/>
    <w:rsid w:val="002E40FA"/>
    <w:rsid w:val="002E4A8B"/>
    <w:rsid w:val="002E61CE"/>
    <w:rsid w:val="002E7FAD"/>
    <w:rsid w:val="002F5560"/>
    <w:rsid w:val="002F5D90"/>
    <w:rsid w:val="003137B2"/>
    <w:rsid w:val="00315202"/>
    <w:rsid w:val="003234AE"/>
    <w:rsid w:val="003315C9"/>
    <w:rsid w:val="00335B4C"/>
    <w:rsid w:val="00336BBF"/>
    <w:rsid w:val="00337EF5"/>
    <w:rsid w:val="0034268A"/>
    <w:rsid w:val="00350AA7"/>
    <w:rsid w:val="00362B4B"/>
    <w:rsid w:val="00366B2D"/>
    <w:rsid w:val="00372654"/>
    <w:rsid w:val="0037514A"/>
    <w:rsid w:val="00376EB2"/>
    <w:rsid w:val="00377711"/>
    <w:rsid w:val="00382738"/>
    <w:rsid w:val="00386191"/>
    <w:rsid w:val="003901C1"/>
    <w:rsid w:val="00392B50"/>
    <w:rsid w:val="003A5ED1"/>
    <w:rsid w:val="003A691B"/>
    <w:rsid w:val="003B37E5"/>
    <w:rsid w:val="003C02E6"/>
    <w:rsid w:val="003E0A38"/>
    <w:rsid w:val="003E23FC"/>
    <w:rsid w:val="003E3E02"/>
    <w:rsid w:val="003E6C8A"/>
    <w:rsid w:val="003F38A8"/>
    <w:rsid w:val="00401CC8"/>
    <w:rsid w:val="00407D22"/>
    <w:rsid w:val="0041731C"/>
    <w:rsid w:val="004258F0"/>
    <w:rsid w:val="004304F6"/>
    <w:rsid w:val="004305B2"/>
    <w:rsid w:val="00432030"/>
    <w:rsid w:val="00435966"/>
    <w:rsid w:val="00444F31"/>
    <w:rsid w:val="004471D1"/>
    <w:rsid w:val="00456ABF"/>
    <w:rsid w:val="00460B39"/>
    <w:rsid w:val="00464769"/>
    <w:rsid w:val="004674F1"/>
    <w:rsid w:val="00467835"/>
    <w:rsid w:val="00471EAC"/>
    <w:rsid w:val="00474B75"/>
    <w:rsid w:val="00486660"/>
    <w:rsid w:val="00496C23"/>
    <w:rsid w:val="004A1B33"/>
    <w:rsid w:val="004A1D94"/>
    <w:rsid w:val="004C5643"/>
    <w:rsid w:val="004D46A1"/>
    <w:rsid w:val="004D66B1"/>
    <w:rsid w:val="004D7C90"/>
    <w:rsid w:val="004E4362"/>
    <w:rsid w:val="004E47C4"/>
    <w:rsid w:val="004F0483"/>
    <w:rsid w:val="004F1A59"/>
    <w:rsid w:val="004F1C9F"/>
    <w:rsid w:val="004F7F1D"/>
    <w:rsid w:val="00505407"/>
    <w:rsid w:val="00505EE6"/>
    <w:rsid w:val="005121C2"/>
    <w:rsid w:val="005135C1"/>
    <w:rsid w:val="00513729"/>
    <w:rsid w:val="00516410"/>
    <w:rsid w:val="00523F1F"/>
    <w:rsid w:val="005260C3"/>
    <w:rsid w:val="00527108"/>
    <w:rsid w:val="005430A9"/>
    <w:rsid w:val="00543EAE"/>
    <w:rsid w:val="0054641F"/>
    <w:rsid w:val="0054680F"/>
    <w:rsid w:val="00546BCA"/>
    <w:rsid w:val="005508A7"/>
    <w:rsid w:val="00552C18"/>
    <w:rsid w:val="00562A3F"/>
    <w:rsid w:val="00583868"/>
    <w:rsid w:val="00585E84"/>
    <w:rsid w:val="00586910"/>
    <w:rsid w:val="00593EA0"/>
    <w:rsid w:val="00594BB2"/>
    <w:rsid w:val="005A1A46"/>
    <w:rsid w:val="005A39BA"/>
    <w:rsid w:val="005A3BC7"/>
    <w:rsid w:val="005B37AB"/>
    <w:rsid w:val="005B7BDB"/>
    <w:rsid w:val="005C1B85"/>
    <w:rsid w:val="005C2827"/>
    <w:rsid w:val="005C2FF3"/>
    <w:rsid w:val="005D3182"/>
    <w:rsid w:val="005D6CB6"/>
    <w:rsid w:val="005E62CA"/>
    <w:rsid w:val="005E790F"/>
    <w:rsid w:val="005F57A0"/>
    <w:rsid w:val="0060140C"/>
    <w:rsid w:val="00603FD6"/>
    <w:rsid w:val="00610985"/>
    <w:rsid w:val="00611191"/>
    <w:rsid w:val="00620E32"/>
    <w:rsid w:val="00630CA3"/>
    <w:rsid w:val="0065540F"/>
    <w:rsid w:val="00661242"/>
    <w:rsid w:val="0066198C"/>
    <w:rsid w:val="006628D1"/>
    <w:rsid w:val="0066640E"/>
    <w:rsid w:val="006927B0"/>
    <w:rsid w:val="00694231"/>
    <w:rsid w:val="00695311"/>
    <w:rsid w:val="006A58EC"/>
    <w:rsid w:val="006A7F94"/>
    <w:rsid w:val="006B0FDF"/>
    <w:rsid w:val="006B47E4"/>
    <w:rsid w:val="006B6B62"/>
    <w:rsid w:val="006E1A0C"/>
    <w:rsid w:val="006E39EF"/>
    <w:rsid w:val="006E6E62"/>
    <w:rsid w:val="006F2795"/>
    <w:rsid w:val="006F2912"/>
    <w:rsid w:val="006F2D2A"/>
    <w:rsid w:val="006F3F7F"/>
    <w:rsid w:val="006F75CA"/>
    <w:rsid w:val="00700D86"/>
    <w:rsid w:val="00701D35"/>
    <w:rsid w:val="00706F63"/>
    <w:rsid w:val="00710675"/>
    <w:rsid w:val="00716ADE"/>
    <w:rsid w:val="00721578"/>
    <w:rsid w:val="00730445"/>
    <w:rsid w:val="00731D45"/>
    <w:rsid w:val="00732696"/>
    <w:rsid w:val="00735463"/>
    <w:rsid w:val="007441D9"/>
    <w:rsid w:val="007461EE"/>
    <w:rsid w:val="00747C0D"/>
    <w:rsid w:val="00757430"/>
    <w:rsid w:val="0075759F"/>
    <w:rsid w:val="00760D66"/>
    <w:rsid w:val="007632C7"/>
    <w:rsid w:val="0076774D"/>
    <w:rsid w:val="007709A2"/>
    <w:rsid w:val="00785BAE"/>
    <w:rsid w:val="00796E82"/>
    <w:rsid w:val="007A3461"/>
    <w:rsid w:val="007A4DDB"/>
    <w:rsid w:val="007A5CB4"/>
    <w:rsid w:val="007A6CAE"/>
    <w:rsid w:val="007B0084"/>
    <w:rsid w:val="007B61AE"/>
    <w:rsid w:val="007B7004"/>
    <w:rsid w:val="007C1A13"/>
    <w:rsid w:val="007C1F78"/>
    <w:rsid w:val="007C63DA"/>
    <w:rsid w:val="007E094B"/>
    <w:rsid w:val="007E62BD"/>
    <w:rsid w:val="007E794F"/>
    <w:rsid w:val="007F0727"/>
    <w:rsid w:val="007F547D"/>
    <w:rsid w:val="00801FDC"/>
    <w:rsid w:val="00811684"/>
    <w:rsid w:val="00817721"/>
    <w:rsid w:val="00827844"/>
    <w:rsid w:val="00831569"/>
    <w:rsid w:val="00835CDB"/>
    <w:rsid w:val="00841055"/>
    <w:rsid w:val="00846DCF"/>
    <w:rsid w:val="008479EC"/>
    <w:rsid w:val="008502C2"/>
    <w:rsid w:val="00850D6F"/>
    <w:rsid w:val="0086117D"/>
    <w:rsid w:val="00877115"/>
    <w:rsid w:val="00896677"/>
    <w:rsid w:val="008971C1"/>
    <w:rsid w:val="008B4E38"/>
    <w:rsid w:val="008C150A"/>
    <w:rsid w:val="008C4AC8"/>
    <w:rsid w:val="008D7783"/>
    <w:rsid w:val="008E5C1E"/>
    <w:rsid w:val="008E625F"/>
    <w:rsid w:val="008F18E5"/>
    <w:rsid w:val="008F2968"/>
    <w:rsid w:val="008F5F6B"/>
    <w:rsid w:val="008F71F4"/>
    <w:rsid w:val="008F76C3"/>
    <w:rsid w:val="009055D4"/>
    <w:rsid w:val="00911ED0"/>
    <w:rsid w:val="00921314"/>
    <w:rsid w:val="00923C31"/>
    <w:rsid w:val="00925EE4"/>
    <w:rsid w:val="00926994"/>
    <w:rsid w:val="00927B57"/>
    <w:rsid w:val="00931D59"/>
    <w:rsid w:val="009462FE"/>
    <w:rsid w:val="00947818"/>
    <w:rsid w:val="00950A6B"/>
    <w:rsid w:val="009563E6"/>
    <w:rsid w:val="009571BA"/>
    <w:rsid w:val="009729A4"/>
    <w:rsid w:val="00972CDD"/>
    <w:rsid w:val="00976896"/>
    <w:rsid w:val="009819AF"/>
    <w:rsid w:val="0098454D"/>
    <w:rsid w:val="00990824"/>
    <w:rsid w:val="009918A4"/>
    <w:rsid w:val="00992667"/>
    <w:rsid w:val="00992788"/>
    <w:rsid w:val="009949B4"/>
    <w:rsid w:val="009A71D6"/>
    <w:rsid w:val="009B03E7"/>
    <w:rsid w:val="009B4E87"/>
    <w:rsid w:val="009C15FD"/>
    <w:rsid w:val="009C2F8B"/>
    <w:rsid w:val="009D0802"/>
    <w:rsid w:val="009D13F1"/>
    <w:rsid w:val="009D4AD1"/>
    <w:rsid w:val="009D562D"/>
    <w:rsid w:val="009D643E"/>
    <w:rsid w:val="009D7349"/>
    <w:rsid w:val="009E4723"/>
    <w:rsid w:val="009F175F"/>
    <w:rsid w:val="00A06FEF"/>
    <w:rsid w:val="00A13E39"/>
    <w:rsid w:val="00A172F0"/>
    <w:rsid w:val="00A24E8A"/>
    <w:rsid w:val="00A27745"/>
    <w:rsid w:val="00A41236"/>
    <w:rsid w:val="00A420C4"/>
    <w:rsid w:val="00A55438"/>
    <w:rsid w:val="00A61EB3"/>
    <w:rsid w:val="00A65929"/>
    <w:rsid w:val="00A66CAE"/>
    <w:rsid w:val="00A7450D"/>
    <w:rsid w:val="00A753AE"/>
    <w:rsid w:val="00A76E23"/>
    <w:rsid w:val="00A80762"/>
    <w:rsid w:val="00A9334A"/>
    <w:rsid w:val="00A9799D"/>
    <w:rsid w:val="00AA575C"/>
    <w:rsid w:val="00AA6FE8"/>
    <w:rsid w:val="00AA7E4D"/>
    <w:rsid w:val="00AB5E54"/>
    <w:rsid w:val="00AC1216"/>
    <w:rsid w:val="00AC744C"/>
    <w:rsid w:val="00AD40D5"/>
    <w:rsid w:val="00AF16EE"/>
    <w:rsid w:val="00AF3D2E"/>
    <w:rsid w:val="00AF5394"/>
    <w:rsid w:val="00B02FCD"/>
    <w:rsid w:val="00B03AA7"/>
    <w:rsid w:val="00B04533"/>
    <w:rsid w:val="00B048FF"/>
    <w:rsid w:val="00B157BF"/>
    <w:rsid w:val="00B2214B"/>
    <w:rsid w:val="00B272C5"/>
    <w:rsid w:val="00B31318"/>
    <w:rsid w:val="00B35C32"/>
    <w:rsid w:val="00B40934"/>
    <w:rsid w:val="00B443E5"/>
    <w:rsid w:val="00B55AED"/>
    <w:rsid w:val="00B6007E"/>
    <w:rsid w:val="00B66A20"/>
    <w:rsid w:val="00B8264C"/>
    <w:rsid w:val="00B8573E"/>
    <w:rsid w:val="00B85F2E"/>
    <w:rsid w:val="00B92D0C"/>
    <w:rsid w:val="00B971BA"/>
    <w:rsid w:val="00BA20CD"/>
    <w:rsid w:val="00BA4D0D"/>
    <w:rsid w:val="00BB4253"/>
    <w:rsid w:val="00BB4B56"/>
    <w:rsid w:val="00BB5650"/>
    <w:rsid w:val="00BB59AB"/>
    <w:rsid w:val="00BB626D"/>
    <w:rsid w:val="00BB64AC"/>
    <w:rsid w:val="00BC0BD9"/>
    <w:rsid w:val="00BC1431"/>
    <w:rsid w:val="00BC45D7"/>
    <w:rsid w:val="00BC4CF6"/>
    <w:rsid w:val="00BC7501"/>
    <w:rsid w:val="00BD00CC"/>
    <w:rsid w:val="00BD11DE"/>
    <w:rsid w:val="00BD400A"/>
    <w:rsid w:val="00BD685E"/>
    <w:rsid w:val="00BD6FE0"/>
    <w:rsid w:val="00BE0586"/>
    <w:rsid w:val="00BE474B"/>
    <w:rsid w:val="00BE6EA0"/>
    <w:rsid w:val="00BF0AAC"/>
    <w:rsid w:val="00BF0BE7"/>
    <w:rsid w:val="00BF7822"/>
    <w:rsid w:val="00C006A2"/>
    <w:rsid w:val="00C1629D"/>
    <w:rsid w:val="00C17CF0"/>
    <w:rsid w:val="00C206C2"/>
    <w:rsid w:val="00C311E0"/>
    <w:rsid w:val="00C44FC1"/>
    <w:rsid w:val="00C50428"/>
    <w:rsid w:val="00C524EE"/>
    <w:rsid w:val="00C658EC"/>
    <w:rsid w:val="00C7376C"/>
    <w:rsid w:val="00C8002E"/>
    <w:rsid w:val="00C92EF8"/>
    <w:rsid w:val="00CA108A"/>
    <w:rsid w:val="00CA47AC"/>
    <w:rsid w:val="00CB01E1"/>
    <w:rsid w:val="00CB0BA6"/>
    <w:rsid w:val="00CB0E35"/>
    <w:rsid w:val="00CB14F6"/>
    <w:rsid w:val="00CD0780"/>
    <w:rsid w:val="00CD0861"/>
    <w:rsid w:val="00CD4D9A"/>
    <w:rsid w:val="00CE1851"/>
    <w:rsid w:val="00CE2580"/>
    <w:rsid w:val="00CE5706"/>
    <w:rsid w:val="00CE74FC"/>
    <w:rsid w:val="00CF12F8"/>
    <w:rsid w:val="00CF14AB"/>
    <w:rsid w:val="00CF4596"/>
    <w:rsid w:val="00CF4657"/>
    <w:rsid w:val="00D12429"/>
    <w:rsid w:val="00D14FCB"/>
    <w:rsid w:val="00D16BD3"/>
    <w:rsid w:val="00D26862"/>
    <w:rsid w:val="00D26F99"/>
    <w:rsid w:val="00D4242E"/>
    <w:rsid w:val="00D4276C"/>
    <w:rsid w:val="00D4476E"/>
    <w:rsid w:val="00D547B7"/>
    <w:rsid w:val="00D56AE9"/>
    <w:rsid w:val="00D570D1"/>
    <w:rsid w:val="00D65CDD"/>
    <w:rsid w:val="00D66B4E"/>
    <w:rsid w:val="00D76463"/>
    <w:rsid w:val="00D8186C"/>
    <w:rsid w:val="00D82EF0"/>
    <w:rsid w:val="00D879B7"/>
    <w:rsid w:val="00D976FE"/>
    <w:rsid w:val="00DA4FF6"/>
    <w:rsid w:val="00DA5F13"/>
    <w:rsid w:val="00DA63F4"/>
    <w:rsid w:val="00DA6AB6"/>
    <w:rsid w:val="00DD25D8"/>
    <w:rsid w:val="00DD2F32"/>
    <w:rsid w:val="00DD7BBF"/>
    <w:rsid w:val="00DF3A09"/>
    <w:rsid w:val="00E01982"/>
    <w:rsid w:val="00E0383A"/>
    <w:rsid w:val="00E2302C"/>
    <w:rsid w:val="00E30B32"/>
    <w:rsid w:val="00E362BC"/>
    <w:rsid w:val="00E4176D"/>
    <w:rsid w:val="00E438F8"/>
    <w:rsid w:val="00E439FF"/>
    <w:rsid w:val="00E47FAD"/>
    <w:rsid w:val="00E5079E"/>
    <w:rsid w:val="00E520AD"/>
    <w:rsid w:val="00E551BB"/>
    <w:rsid w:val="00E566A7"/>
    <w:rsid w:val="00E611AB"/>
    <w:rsid w:val="00E8088D"/>
    <w:rsid w:val="00E87D79"/>
    <w:rsid w:val="00E93EE6"/>
    <w:rsid w:val="00EB495C"/>
    <w:rsid w:val="00EB5D9F"/>
    <w:rsid w:val="00EC048B"/>
    <w:rsid w:val="00EC2A9F"/>
    <w:rsid w:val="00ED1FDF"/>
    <w:rsid w:val="00ED5DB6"/>
    <w:rsid w:val="00EF7C15"/>
    <w:rsid w:val="00F0156F"/>
    <w:rsid w:val="00F0274A"/>
    <w:rsid w:val="00F02F27"/>
    <w:rsid w:val="00F03608"/>
    <w:rsid w:val="00F12F94"/>
    <w:rsid w:val="00F13481"/>
    <w:rsid w:val="00F32896"/>
    <w:rsid w:val="00F33BEF"/>
    <w:rsid w:val="00F36071"/>
    <w:rsid w:val="00F36BFF"/>
    <w:rsid w:val="00F40D8E"/>
    <w:rsid w:val="00F41321"/>
    <w:rsid w:val="00F44015"/>
    <w:rsid w:val="00F44342"/>
    <w:rsid w:val="00F46B97"/>
    <w:rsid w:val="00F513D4"/>
    <w:rsid w:val="00F51DC7"/>
    <w:rsid w:val="00F54835"/>
    <w:rsid w:val="00F550B7"/>
    <w:rsid w:val="00F55E27"/>
    <w:rsid w:val="00F66012"/>
    <w:rsid w:val="00F72D23"/>
    <w:rsid w:val="00F75CBA"/>
    <w:rsid w:val="00F8095E"/>
    <w:rsid w:val="00F8458D"/>
    <w:rsid w:val="00F84878"/>
    <w:rsid w:val="00F86BF9"/>
    <w:rsid w:val="00F9196D"/>
    <w:rsid w:val="00F93B81"/>
    <w:rsid w:val="00FA65F3"/>
    <w:rsid w:val="00FA6AE4"/>
    <w:rsid w:val="00FB1E50"/>
    <w:rsid w:val="00FB4A86"/>
    <w:rsid w:val="00FC0F91"/>
    <w:rsid w:val="00FC4DFA"/>
    <w:rsid w:val="00FC71AF"/>
    <w:rsid w:val="00FC752F"/>
    <w:rsid w:val="00FD26A6"/>
    <w:rsid w:val="00FE1260"/>
    <w:rsid w:val="00FE4220"/>
    <w:rsid w:val="00FE4B77"/>
    <w:rsid w:val="00FE5FFD"/>
    <w:rsid w:val="00FE6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B2BD"/>
  <w15:docId w15:val="{6553C223-B614-4AB5-85CA-678AE3DD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0D8E"/>
    <w:pPr>
      <w:ind w:left="720"/>
      <w:contextualSpacing/>
    </w:pPr>
  </w:style>
  <w:style w:type="paragraph" w:styleId="a5">
    <w:name w:val="No Spacing"/>
    <w:link w:val="a6"/>
    <w:uiPriority w:val="1"/>
    <w:qFormat/>
    <w:rsid w:val="00F40D8E"/>
    <w:pPr>
      <w:spacing w:after="0" w:line="240" w:lineRule="auto"/>
    </w:pPr>
    <w:rPr>
      <w:rFonts w:ascii="Calibri" w:eastAsia="Calibri" w:hAnsi="Calibri" w:cs="Times New Roman"/>
    </w:rPr>
  </w:style>
  <w:style w:type="character" w:customStyle="1" w:styleId="a6">
    <w:name w:val="Без інтервалів Знак"/>
    <w:link w:val="a5"/>
    <w:uiPriority w:val="1"/>
    <w:rsid w:val="00F40D8E"/>
    <w:rPr>
      <w:rFonts w:ascii="Calibri" w:eastAsia="Calibri" w:hAnsi="Calibri" w:cs="Times New Roman"/>
    </w:rPr>
  </w:style>
  <w:style w:type="character" w:customStyle="1" w:styleId="a4">
    <w:name w:val="Абзац списку Знак"/>
    <w:link w:val="a3"/>
    <w:uiPriority w:val="34"/>
    <w:locked/>
    <w:rsid w:val="00F40D8E"/>
    <w:rPr>
      <w:rFonts w:ascii="Times New Roman" w:eastAsia="Times New Roman" w:hAnsi="Times New Roman" w:cs="Times New Roman"/>
      <w:sz w:val="24"/>
      <w:szCs w:val="24"/>
      <w:lang w:val="ru-RU" w:eastAsia="ru-RU"/>
    </w:rPr>
  </w:style>
  <w:style w:type="paragraph" w:customStyle="1" w:styleId="a7">
    <w:name w:val="Знак Знак Знак Знак Знак Знак Знак Знак Знак Знак Знак"/>
    <w:basedOn w:val="a"/>
    <w:rsid w:val="00F03608"/>
    <w:rPr>
      <w:rFonts w:ascii="Verdana" w:hAnsi="Verdana" w:cs="Verdana"/>
      <w:sz w:val="20"/>
      <w:szCs w:val="20"/>
      <w:lang w:val="en-US" w:eastAsia="en-US"/>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F03608"/>
    <w:pPr>
      <w:spacing w:before="100" w:beforeAutospacing="1" w:after="100" w:afterAutospacing="1"/>
    </w:p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03608"/>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CF12F8"/>
    <w:rPr>
      <w:rFonts w:ascii="Tahoma" w:hAnsi="Tahoma" w:cs="Tahoma"/>
      <w:sz w:val="16"/>
      <w:szCs w:val="16"/>
    </w:rPr>
  </w:style>
  <w:style w:type="character" w:customStyle="1" w:styleId="ab">
    <w:name w:val="Текст у виносці Знак"/>
    <w:basedOn w:val="a0"/>
    <w:link w:val="aa"/>
    <w:uiPriority w:val="99"/>
    <w:semiHidden/>
    <w:rsid w:val="00CF12F8"/>
    <w:rPr>
      <w:rFonts w:ascii="Tahoma" w:eastAsia="Times New Roman" w:hAnsi="Tahoma" w:cs="Tahoma"/>
      <w:sz w:val="16"/>
      <w:szCs w:val="16"/>
      <w:lang w:val="ru-RU" w:eastAsia="ru-RU"/>
    </w:rPr>
  </w:style>
  <w:style w:type="paragraph" w:styleId="ac">
    <w:name w:val="Body Text"/>
    <w:basedOn w:val="a"/>
    <w:link w:val="ad"/>
    <w:uiPriority w:val="99"/>
    <w:unhideWhenUsed/>
    <w:rsid w:val="008502C2"/>
    <w:pPr>
      <w:spacing w:after="120"/>
    </w:pPr>
  </w:style>
  <w:style w:type="character" w:customStyle="1" w:styleId="ad">
    <w:name w:val="Основний текст Знак"/>
    <w:basedOn w:val="a0"/>
    <w:link w:val="ac"/>
    <w:uiPriority w:val="99"/>
    <w:rsid w:val="008502C2"/>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6F3F7F"/>
    <w:pPr>
      <w:tabs>
        <w:tab w:val="center" w:pos="4819"/>
        <w:tab w:val="right" w:pos="9639"/>
      </w:tabs>
    </w:pPr>
  </w:style>
  <w:style w:type="character" w:customStyle="1" w:styleId="af">
    <w:name w:val="Верхній колонтитул Знак"/>
    <w:basedOn w:val="a0"/>
    <w:link w:val="ae"/>
    <w:uiPriority w:val="99"/>
    <w:rsid w:val="006F3F7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6F3F7F"/>
    <w:pPr>
      <w:tabs>
        <w:tab w:val="center" w:pos="4819"/>
        <w:tab w:val="right" w:pos="9639"/>
      </w:tabs>
    </w:pPr>
  </w:style>
  <w:style w:type="character" w:customStyle="1" w:styleId="af1">
    <w:name w:val="Нижній колонтитул Знак"/>
    <w:basedOn w:val="a0"/>
    <w:link w:val="af0"/>
    <w:uiPriority w:val="99"/>
    <w:rsid w:val="006F3F7F"/>
    <w:rPr>
      <w:rFonts w:ascii="Times New Roman" w:eastAsia="Times New Roman" w:hAnsi="Times New Roman" w:cs="Times New Roman"/>
      <w:sz w:val="24"/>
      <w:szCs w:val="24"/>
      <w:lang w:val="ru-RU" w:eastAsia="ru-RU"/>
    </w:rPr>
  </w:style>
  <w:style w:type="paragraph" w:styleId="af2">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2 Знак Знак"/>
    <w:basedOn w:val="a"/>
    <w:link w:val="af3"/>
    <w:unhideWhenUsed/>
    <w:rsid w:val="00B55AED"/>
    <w:pPr>
      <w:spacing w:after="120"/>
      <w:ind w:left="283"/>
    </w:pPr>
  </w:style>
  <w:style w:type="character" w:customStyle="1" w:styleId="af3">
    <w:name w:val="Основний текст з від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2 Знак Знак Знак"/>
    <w:basedOn w:val="a0"/>
    <w:link w:val="af2"/>
    <w:rsid w:val="00B55AED"/>
    <w:rPr>
      <w:rFonts w:ascii="Times New Roman" w:eastAsia="Times New Roman" w:hAnsi="Times New Roman" w:cs="Times New Roman"/>
      <w:sz w:val="24"/>
      <w:szCs w:val="24"/>
      <w:lang w:val="ru-RU" w:eastAsia="ru-RU"/>
    </w:rPr>
  </w:style>
  <w:style w:type="paragraph" w:styleId="2">
    <w:name w:val="Body Text 2"/>
    <w:basedOn w:val="a"/>
    <w:link w:val="20"/>
    <w:unhideWhenUsed/>
    <w:rsid w:val="00B55AED"/>
    <w:pPr>
      <w:spacing w:after="120" w:line="480" w:lineRule="auto"/>
    </w:pPr>
  </w:style>
  <w:style w:type="character" w:customStyle="1" w:styleId="20">
    <w:name w:val="Основний текст 2 Знак"/>
    <w:basedOn w:val="a0"/>
    <w:link w:val="2"/>
    <w:rsid w:val="00B55AED"/>
    <w:rPr>
      <w:rFonts w:ascii="Times New Roman" w:eastAsia="Times New Roman" w:hAnsi="Times New Roman" w:cs="Times New Roman"/>
      <w:sz w:val="24"/>
      <w:szCs w:val="24"/>
      <w:lang w:val="ru-RU" w:eastAsia="ru-RU"/>
    </w:rPr>
  </w:style>
  <w:style w:type="paragraph" w:styleId="21">
    <w:name w:val="List Continue 2"/>
    <w:basedOn w:val="a"/>
    <w:rsid w:val="00B55AED"/>
    <w:pPr>
      <w:spacing w:after="120"/>
      <w:ind w:left="566"/>
    </w:pPr>
    <w:rPr>
      <w:sz w:val="20"/>
      <w:szCs w:val="20"/>
    </w:rPr>
  </w:style>
  <w:style w:type="table" w:styleId="af4">
    <w:name w:val="Table Grid"/>
    <w:basedOn w:val="a1"/>
    <w:uiPriority w:val="59"/>
    <w:rsid w:val="00B55A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unhideWhenUsed/>
    <w:rsid w:val="003137B2"/>
    <w:rPr>
      <w:sz w:val="20"/>
      <w:szCs w:val="20"/>
    </w:rPr>
  </w:style>
  <w:style w:type="character" w:customStyle="1" w:styleId="af6">
    <w:name w:val="Текст примітки Знак"/>
    <w:basedOn w:val="a0"/>
    <w:link w:val="af5"/>
    <w:uiPriority w:val="99"/>
    <w:rsid w:val="003137B2"/>
    <w:rPr>
      <w:rFonts w:ascii="Times New Roman" w:eastAsia="Times New Roman" w:hAnsi="Times New Roman" w:cs="Times New Roman"/>
      <w:sz w:val="20"/>
      <w:szCs w:val="20"/>
      <w:lang w:val="ru-RU" w:eastAsia="ru-RU"/>
    </w:rPr>
  </w:style>
  <w:style w:type="character" w:styleId="af7">
    <w:name w:val="annotation reference"/>
    <w:basedOn w:val="a0"/>
    <w:uiPriority w:val="99"/>
    <w:semiHidden/>
    <w:unhideWhenUsed/>
    <w:rsid w:val="00486660"/>
    <w:rPr>
      <w:sz w:val="16"/>
      <w:szCs w:val="16"/>
    </w:rPr>
  </w:style>
  <w:style w:type="paragraph" w:styleId="af8">
    <w:name w:val="annotation subject"/>
    <w:basedOn w:val="af5"/>
    <w:next w:val="af5"/>
    <w:link w:val="af9"/>
    <w:uiPriority w:val="99"/>
    <w:semiHidden/>
    <w:unhideWhenUsed/>
    <w:rsid w:val="00486660"/>
    <w:rPr>
      <w:b/>
      <w:bCs/>
    </w:rPr>
  </w:style>
  <w:style w:type="character" w:customStyle="1" w:styleId="af9">
    <w:name w:val="Тема примітки Знак"/>
    <w:basedOn w:val="af6"/>
    <w:link w:val="af8"/>
    <w:uiPriority w:val="99"/>
    <w:semiHidden/>
    <w:rsid w:val="00486660"/>
    <w:rPr>
      <w:rFonts w:ascii="Times New Roman" w:eastAsia="Times New Roman" w:hAnsi="Times New Roman" w:cs="Times New Roman"/>
      <w:b/>
      <w:bCs/>
      <w:sz w:val="20"/>
      <w:szCs w:val="20"/>
      <w:lang w:val="ru-RU" w:eastAsia="ru-RU"/>
    </w:rPr>
  </w:style>
  <w:style w:type="paragraph" w:customStyle="1" w:styleId="Default">
    <w:name w:val="Default"/>
    <w:rsid w:val="00F8095E"/>
    <w:pPr>
      <w:autoSpaceDE w:val="0"/>
      <w:autoSpaceDN w:val="0"/>
      <w:adjustRightInd w:val="0"/>
      <w:spacing w:after="0" w:line="240" w:lineRule="auto"/>
    </w:pPr>
    <w:rPr>
      <w:rFonts w:ascii="Calibri" w:hAnsi="Calibri" w:cs="Calibri"/>
      <w:color w:val="000000"/>
      <w:sz w:val="24"/>
      <w:szCs w:val="24"/>
    </w:rPr>
  </w:style>
  <w:style w:type="character" w:customStyle="1" w:styleId="A40">
    <w:name w:val="A4"/>
    <w:uiPriority w:val="99"/>
    <w:rsid w:val="008971C1"/>
    <w:rPr>
      <w:rFonts w:cs="Futura PT Book"/>
      <w:color w:val="000000"/>
      <w:sz w:val="16"/>
      <w:szCs w:val="16"/>
    </w:rPr>
  </w:style>
  <w:style w:type="paragraph" w:styleId="afa">
    <w:name w:val="Plain Text"/>
    <w:basedOn w:val="a"/>
    <w:link w:val="afb"/>
    <w:uiPriority w:val="99"/>
    <w:unhideWhenUsed/>
    <w:rsid w:val="00D26862"/>
    <w:rPr>
      <w:rFonts w:ascii="Calibri" w:eastAsia="Calibri" w:hAnsi="Calibri"/>
      <w:sz w:val="22"/>
      <w:szCs w:val="21"/>
      <w:lang w:eastAsia="en-US"/>
    </w:rPr>
  </w:style>
  <w:style w:type="character" w:customStyle="1" w:styleId="afb">
    <w:name w:val="Текст Знак"/>
    <w:basedOn w:val="a0"/>
    <w:link w:val="afa"/>
    <w:uiPriority w:val="99"/>
    <w:rsid w:val="00D26862"/>
    <w:rPr>
      <w:rFonts w:ascii="Calibri" w:eastAsia="Calibri" w:hAnsi="Calibri" w:cs="Times New Roman"/>
      <w:szCs w:val="21"/>
      <w:lang w:val="ru-RU"/>
    </w:rPr>
  </w:style>
  <w:style w:type="paragraph" w:customStyle="1" w:styleId="CharChar">
    <w:name w:val="Char Знак Знак Char Знак Знак Знак Знак Знак Знак Знак Знак Знак Знак Знак Знак Знак"/>
    <w:basedOn w:val="a"/>
    <w:rsid w:val="00132978"/>
    <w:rPr>
      <w:rFonts w:ascii="Verdana" w:hAnsi="Verdana" w:cs="Verdana"/>
      <w:sz w:val="20"/>
      <w:szCs w:val="20"/>
      <w:lang w:val="en-US" w:eastAsia="en-US"/>
    </w:rPr>
  </w:style>
  <w:style w:type="paragraph" w:customStyle="1" w:styleId="afc">
    <w:name w:val="Знак Знак Знак Знак Знак Знак Знак Знак Знак Знак Знак"/>
    <w:basedOn w:val="a"/>
    <w:rsid w:val="004471D1"/>
    <w:rPr>
      <w:rFonts w:ascii="Verdana" w:hAnsi="Verdana" w:cs="Verdana"/>
      <w:sz w:val="20"/>
      <w:szCs w:val="20"/>
      <w:lang w:val="en-US" w:eastAsia="en-US"/>
    </w:rPr>
  </w:style>
  <w:style w:type="paragraph" w:styleId="afd">
    <w:name w:val="Revision"/>
    <w:hidden/>
    <w:uiPriority w:val="99"/>
    <w:semiHidden/>
    <w:rsid w:val="00BB59AB"/>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2100">
      <w:bodyDiv w:val="1"/>
      <w:marLeft w:val="0"/>
      <w:marRight w:val="0"/>
      <w:marTop w:val="0"/>
      <w:marBottom w:val="0"/>
      <w:divBdr>
        <w:top w:val="none" w:sz="0" w:space="0" w:color="auto"/>
        <w:left w:val="none" w:sz="0" w:space="0" w:color="auto"/>
        <w:bottom w:val="none" w:sz="0" w:space="0" w:color="auto"/>
        <w:right w:val="none" w:sz="0" w:space="0" w:color="auto"/>
      </w:divBdr>
    </w:div>
    <w:div w:id="643123380">
      <w:bodyDiv w:val="1"/>
      <w:marLeft w:val="0"/>
      <w:marRight w:val="0"/>
      <w:marTop w:val="0"/>
      <w:marBottom w:val="0"/>
      <w:divBdr>
        <w:top w:val="none" w:sz="0" w:space="0" w:color="auto"/>
        <w:left w:val="none" w:sz="0" w:space="0" w:color="auto"/>
        <w:bottom w:val="none" w:sz="0" w:space="0" w:color="auto"/>
        <w:right w:val="none" w:sz="0" w:space="0" w:color="auto"/>
      </w:divBdr>
    </w:div>
    <w:div w:id="654914948">
      <w:bodyDiv w:val="1"/>
      <w:marLeft w:val="0"/>
      <w:marRight w:val="0"/>
      <w:marTop w:val="0"/>
      <w:marBottom w:val="0"/>
      <w:divBdr>
        <w:top w:val="none" w:sz="0" w:space="0" w:color="auto"/>
        <w:left w:val="none" w:sz="0" w:space="0" w:color="auto"/>
        <w:bottom w:val="none" w:sz="0" w:space="0" w:color="auto"/>
        <w:right w:val="none" w:sz="0" w:space="0" w:color="auto"/>
      </w:divBdr>
    </w:div>
    <w:div w:id="690372483">
      <w:bodyDiv w:val="1"/>
      <w:marLeft w:val="0"/>
      <w:marRight w:val="0"/>
      <w:marTop w:val="0"/>
      <w:marBottom w:val="0"/>
      <w:divBdr>
        <w:top w:val="none" w:sz="0" w:space="0" w:color="auto"/>
        <w:left w:val="none" w:sz="0" w:space="0" w:color="auto"/>
        <w:bottom w:val="none" w:sz="0" w:space="0" w:color="auto"/>
        <w:right w:val="none" w:sz="0" w:space="0" w:color="auto"/>
      </w:divBdr>
    </w:div>
    <w:div w:id="745106017">
      <w:bodyDiv w:val="1"/>
      <w:marLeft w:val="0"/>
      <w:marRight w:val="0"/>
      <w:marTop w:val="0"/>
      <w:marBottom w:val="0"/>
      <w:divBdr>
        <w:top w:val="none" w:sz="0" w:space="0" w:color="auto"/>
        <w:left w:val="none" w:sz="0" w:space="0" w:color="auto"/>
        <w:bottom w:val="none" w:sz="0" w:space="0" w:color="auto"/>
        <w:right w:val="none" w:sz="0" w:space="0" w:color="auto"/>
      </w:divBdr>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1760054199">
      <w:bodyDiv w:val="1"/>
      <w:marLeft w:val="0"/>
      <w:marRight w:val="0"/>
      <w:marTop w:val="0"/>
      <w:marBottom w:val="0"/>
      <w:divBdr>
        <w:top w:val="none" w:sz="0" w:space="0" w:color="auto"/>
        <w:left w:val="none" w:sz="0" w:space="0" w:color="auto"/>
        <w:bottom w:val="none" w:sz="0" w:space="0" w:color="auto"/>
        <w:right w:val="none" w:sz="0" w:space="0" w:color="auto"/>
      </w:divBdr>
    </w:div>
    <w:div w:id="1912496846">
      <w:bodyDiv w:val="1"/>
      <w:marLeft w:val="0"/>
      <w:marRight w:val="0"/>
      <w:marTop w:val="0"/>
      <w:marBottom w:val="0"/>
      <w:divBdr>
        <w:top w:val="none" w:sz="0" w:space="0" w:color="auto"/>
        <w:left w:val="none" w:sz="0" w:space="0" w:color="auto"/>
        <w:bottom w:val="none" w:sz="0" w:space="0" w:color="auto"/>
        <w:right w:val="none" w:sz="0" w:space="0" w:color="auto"/>
      </w:divBdr>
    </w:div>
    <w:div w:id="20839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493C-C3F4-46B3-AF91-2A488368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22</Pages>
  <Words>35383</Words>
  <Characters>20169</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61</cp:revision>
  <cp:lastPrinted>2018-10-24T07:52:00Z</cp:lastPrinted>
  <dcterms:created xsi:type="dcterms:W3CDTF">2019-02-13T08:03:00Z</dcterms:created>
  <dcterms:modified xsi:type="dcterms:W3CDTF">2021-08-13T06:49:00Z</dcterms:modified>
</cp:coreProperties>
</file>