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7D2A9F">
        <w:rPr>
          <w:rFonts w:ascii="Times New Roman" w:hAnsi="Times New Roman"/>
          <w:b/>
          <w:sz w:val="24"/>
          <w:szCs w:val="24"/>
        </w:rPr>
        <w:t>закупівлі</w:t>
      </w:r>
    </w:p>
    <w:p w:rsidR="00291828" w:rsidRDefault="00291828"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EF5674">
        <w:rPr>
          <w:lang w:val="uk-UA"/>
        </w:rPr>
        <w:t>1. Замовник:</w:t>
      </w:r>
    </w:p>
    <w:p w:rsidR="00025264" w:rsidRPr="00EF5674" w:rsidRDefault="00025264" w:rsidP="00240AF9">
      <w:pPr>
        <w:pStyle w:val="a6"/>
        <w:spacing w:before="0" w:beforeAutospacing="0" w:after="0" w:afterAutospacing="0"/>
        <w:jc w:val="both"/>
        <w:rPr>
          <w:lang w:val="uk-UA"/>
        </w:rPr>
      </w:pPr>
      <w:r w:rsidRPr="00EF5674">
        <w:rPr>
          <w:lang w:val="uk-UA"/>
        </w:rPr>
        <w:t xml:space="preserve">1.1. Найменування. </w:t>
      </w:r>
      <w:r w:rsidR="00C86E1F">
        <w:rPr>
          <w:b/>
          <w:lang w:val="uk-UA"/>
        </w:rPr>
        <w:t>А</w:t>
      </w:r>
      <w:r w:rsidRPr="00EF5674">
        <w:rPr>
          <w:b/>
          <w:lang w:val="uk-UA"/>
        </w:rPr>
        <w:t xml:space="preserve">кціонерне товариство </w:t>
      </w:r>
      <w:r w:rsidR="006B652A">
        <w:rPr>
          <w:b/>
          <w:lang w:val="uk-UA"/>
        </w:rPr>
        <w:t>«</w:t>
      </w:r>
      <w:r w:rsidRPr="00EF5674">
        <w:rPr>
          <w:b/>
          <w:lang w:val="uk-UA"/>
        </w:rPr>
        <w:t>Державний ощадний банк України</w:t>
      </w:r>
      <w:r w:rsidR="006B652A">
        <w:rPr>
          <w:b/>
          <w:lang w:val="uk-UA"/>
        </w:rPr>
        <w:t>»</w:t>
      </w:r>
      <w:r w:rsidRPr="00EF5674">
        <w:rPr>
          <w:b/>
          <w:lang w:val="uk-UA"/>
        </w:rPr>
        <w:t>.</w:t>
      </w:r>
    </w:p>
    <w:p w:rsidR="00025264" w:rsidRPr="00EF5674" w:rsidRDefault="00025264" w:rsidP="00240AF9">
      <w:pPr>
        <w:pStyle w:val="a6"/>
        <w:spacing w:before="0" w:beforeAutospacing="0" w:after="0" w:afterAutospacing="0"/>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240AF9">
      <w:pPr>
        <w:pStyle w:val="a6"/>
        <w:spacing w:before="0" w:beforeAutospacing="0" w:after="0" w:afterAutospacing="0"/>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Pr="00EF5674">
        <w:rPr>
          <w:b/>
          <w:lang w:val="uk-UA"/>
        </w:rPr>
        <w:t>Г, 01001.</w:t>
      </w:r>
    </w:p>
    <w:p w:rsidR="00025264" w:rsidRPr="00F41B1A" w:rsidRDefault="00025264" w:rsidP="00240AF9">
      <w:pPr>
        <w:pStyle w:val="a6"/>
        <w:spacing w:before="0" w:beforeAutospacing="0" w:after="0" w:afterAutospacing="0"/>
        <w:jc w:val="both"/>
        <w:rPr>
          <w:lang w:val="uk-UA"/>
        </w:rPr>
      </w:pPr>
      <w:r w:rsidRPr="00EF5674">
        <w:rPr>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w:t>
      </w:r>
      <w:r w:rsidRPr="00F41B1A">
        <w:rPr>
          <w:lang w:val="uk-UA"/>
        </w:rPr>
        <w:t>телефонного зв'язку).</w:t>
      </w:r>
    </w:p>
    <w:p w:rsidR="00FF6975" w:rsidRPr="00FF6975" w:rsidRDefault="00FF6975" w:rsidP="00FF6975">
      <w:pPr>
        <w:jc w:val="both"/>
        <w:rPr>
          <w:rFonts w:eastAsia="Calibri"/>
          <w:lang w:val="uk-UA" w:eastAsia="en-US"/>
        </w:rPr>
      </w:pPr>
      <w:r w:rsidRPr="00FF6975">
        <w:rPr>
          <w:rFonts w:eastAsia="Calibri"/>
          <w:b/>
          <w:lang w:val="uk-UA" w:eastAsia="en-US"/>
        </w:rPr>
        <w:t>з організаційних питань</w:t>
      </w:r>
      <w:r w:rsidRPr="00FF6975">
        <w:rPr>
          <w:rFonts w:eastAsia="Calibri"/>
          <w:lang w:val="uk-UA" w:eastAsia="en-US"/>
        </w:rPr>
        <w:t xml:space="preserve"> – Кравченко Андрій Васильович, заступник начальника управління супроводження здійснення </w:t>
      </w:r>
      <w:proofErr w:type="spellStart"/>
      <w:r w:rsidRPr="00FF6975">
        <w:rPr>
          <w:rFonts w:eastAsia="Calibri"/>
          <w:lang w:val="uk-UA" w:eastAsia="en-US"/>
        </w:rPr>
        <w:t>закупівель</w:t>
      </w:r>
      <w:proofErr w:type="spellEnd"/>
      <w:r w:rsidRPr="00FF6975">
        <w:rPr>
          <w:rFonts w:eastAsia="Calibri"/>
          <w:lang w:val="uk-UA" w:eastAsia="en-US"/>
        </w:rPr>
        <w:t xml:space="preserve">, вул. Госпітальна, 12г, м. Київ, 01001, Україна, </w:t>
      </w:r>
      <w:proofErr w:type="spellStart"/>
      <w:r w:rsidRPr="00FF6975">
        <w:rPr>
          <w:rFonts w:eastAsia="Calibri"/>
          <w:lang w:val="uk-UA" w:eastAsia="en-US"/>
        </w:rPr>
        <w:t>тел</w:t>
      </w:r>
      <w:proofErr w:type="spellEnd"/>
      <w:r w:rsidRPr="00FF6975">
        <w:rPr>
          <w:rFonts w:eastAsia="Calibri"/>
          <w:lang w:val="uk-UA" w:eastAsia="en-US"/>
        </w:rPr>
        <w:t xml:space="preserve">.: (044) 247-37-29, </w:t>
      </w:r>
      <w:proofErr w:type="spellStart"/>
      <w:r w:rsidRPr="00FF6975">
        <w:rPr>
          <w:rFonts w:eastAsia="Calibri"/>
          <w:lang w:val="uk-UA" w:eastAsia="en-US"/>
        </w:rPr>
        <w:t>вн</w:t>
      </w:r>
      <w:proofErr w:type="spellEnd"/>
      <w:r w:rsidRPr="00FF6975">
        <w:rPr>
          <w:rFonts w:eastAsia="Calibri"/>
          <w:lang w:val="uk-UA" w:eastAsia="en-US"/>
        </w:rPr>
        <w:t xml:space="preserve">. </w:t>
      </w:r>
      <w:proofErr w:type="spellStart"/>
      <w:r w:rsidRPr="00FF6975">
        <w:rPr>
          <w:rFonts w:eastAsia="Calibri"/>
          <w:lang w:val="uk-UA" w:eastAsia="en-US"/>
        </w:rPr>
        <w:t>тел</w:t>
      </w:r>
      <w:proofErr w:type="spellEnd"/>
      <w:r w:rsidRPr="00FF6975">
        <w:rPr>
          <w:rFonts w:eastAsia="Calibri"/>
          <w:lang w:val="uk-UA" w:eastAsia="en-US"/>
        </w:rPr>
        <w:t>. 79-29, e-</w:t>
      </w:r>
      <w:proofErr w:type="spellStart"/>
      <w:r w:rsidRPr="00FF6975">
        <w:rPr>
          <w:rFonts w:eastAsia="Calibri"/>
          <w:lang w:val="uk-UA" w:eastAsia="en-US"/>
        </w:rPr>
        <w:t>mail</w:t>
      </w:r>
      <w:proofErr w:type="spellEnd"/>
      <w:r w:rsidRPr="00FF6975">
        <w:rPr>
          <w:rFonts w:eastAsia="Calibri"/>
          <w:lang w:val="uk-UA" w:eastAsia="en-US"/>
        </w:rPr>
        <w:t xml:space="preserve">: KravchenkoAW@oschadbank.ua; </w:t>
      </w:r>
    </w:p>
    <w:p w:rsidR="00425A1B" w:rsidRDefault="00FF6975" w:rsidP="00425A1B">
      <w:pPr>
        <w:jc w:val="both"/>
        <w:rPr>
          <w:rFonts w:eastAsia="Calibri"/>
          <w:color w:val="000000"/>
          <w:lang w:val="uk-UA" w:eastAsia="en-US"/>
        </w:rPr>
      </w:pPr>
      <w:r w:rsidRPr="00FF6975">
        <w:rPr>
          <w:rFonts w:eastAsia="Calibri"/>
          <w:b/>
          <w:lang w:val="uk-UA" w:eastAsia="en-US"/>
        </w:rPr>
        <w:t xml:space="preserve">з технічних питань </w:t>
      </w:r>
      <w:r w:rsidRPr="00FF6975">
        <w:rPr>
          <w:rFonts w:eastAsia="Calibri"/>
          <w:lang w:val="uk-UA" w:eastAsia="en-US"/>
        </w:rPr>
        <w:t xml:space="preserve">– </w:t>
      </w:r>
      <w:r w:rsidR="00425A1B" w:rsidRPr="00425A1B">
        <w:rPr>
          <w:rFonts w:eastAsia="Calibri"/>
          <w:color w:val="000000"/>
          <w:lang w:val="uk-UA" w:eastAsia="en-US"/>
        </w:rPr>
        <w:t xml:space="preserve">Постольник Павло Григорович, начальник управління ІТ-активами департаменту інформатизації, </w:t>
      </w:r>
      <w:proofErr w:type="spellStart"/>
      <w:r w:rsidR="00425A1B" w:rsidRPr="00425A1B">
        <w:rPr>
          <w:rFonts w:eastAsia="Calibri"/>
          <w:color w:val="000000"/>
          <w:lang w:val="uk-UA" w:eastAsia="en-US"/>
        </w:rPr>
        <w:t>тел</w:t>
      </w:r>
      <w:proofErr w:type="spellEnd"/>
      <w:r w:rsidR="00425A1B" w:rsidRPr="00425A1B">
        <w:rPr>
          <w:rFonts w:eastAsia="Calibri"/>
          <w:color w:val="000000"/>
          <w:lang w:val="uk-UA" w:eastAsia="en-US"/>
        </w:rPr>
        <w:t xml:space="preserve">.: (044) 247-84-10, </w:t>
      </w:r>
      <w:proofErr w:type="spellStart"/>
      <w:r w:rsidR="00425A1B" w:rsidRPr="00425A1B">
        <w:rPr>
          <w:rFonts w:eastAsia="Calibri"/>
          <w:color w:val="000000"/>
          <w:lang w:val="uk-UA" w:eastAsia="en-US"/>
        </w:rPr>
        <w:t>вн</w:t>
      </w:r>
      <w:proofErr w:type="spellEnd"/>
      <w:r w:rsidR="00425A1B" w:rsidRPr="00425A1B">
        <w:rPr>
          <w:rFonts w:eastAsia="Calibri"/>
          <w:color w:val="000000"/>
          <w:lang w:val="uk-UA" w:eastAsia="en-US"/>
        </w:rPr>
        <w:t xml:space="preserve">. </w:t>
      </w:r>
      <w:proofErr w:type="spellStart"/>
      <w:r w:rsidR="00425A1B" w:rsidRPr="00425A1B">
        <w:rPr>
          <w:rFonts w:eastAsia="Calibri"/>
          <w:color w:val="000000"/>
          <w:lang w:val="uk-UA" w:eastAsia="en-US"/>
        </w:rPr>
        <w:t>тел</w:t>
      </w:r>
      <w:proofErr w:type="spellEnd"/>
      <w:r w:rsidR="00425A1B" w:rsidRPr="00425A1B">
        <w:rPr>
          <w:rFonts w:eastAsia="Calibri"/>
          <w:color w:val="000000"/>
          <w:lang w:val="uk-UA" w:eastAsia="en-US"/>
        </w:rPr>
        <w:t>. - 74-10; вул. Госпітальна, 12Г, м. Київ, 01001.</w:t>
      </w:r>
    </w:p>
    <w:p w:rsidR="00025264" w:rsidRPr="00EF5674" w:rsidRDefault="00025264" w:rsidP="00425A1B">
      <w:pPr>
        <w:jc w:val="both"/>
        <w:rPr>
          <w:lang w:val="uk-UA"/>
        </w:rPr>
      </w:pPr>
      <w:r w:rsidRPr="00F41B1A">
        <w:rPr>
          <w:lang w:val="uk-UA"/>
        </w:rPr>
        <w:t>2.</w:t>
      </w:r>
      <w:r w:rsidRPr="00EF5674">
        <w:rPr>
          <w:lang w:val="uk-UA"/>
        </w:rPr>
        <w:t xml:space="preserve"> Інформація про предмет закупівлі:</w:t>
      </w:r>
    </w:p>
    <w:p w:rsidR="00043940" w:rsidRDefault="00025264" w:rsidP="00043940">
      <w:pPr>
        <w:ind w:right="-143"/>
        <w:jc w:val="both"/>
        <w:rPr>
          <w:rFonts w:eastAsia="SimSun"/>
          <w:lang w:val="uk-UA"/>
        </w:rPr>
      </w:pPr>
      <w:r w:rsidRPr="00EF5674">
        <w:rPr>
          <w:lang w:val="uk-UA"/>
        </w:rPr>
        <w:t>2.1. Найменування предмета закупівлі.</w:t>
      </w:r>
      <w:r w:rsidR="00BA74C1">
        <w:rPr>
          <w:lang w:val="uk-UA"/>
        </w:rPr>
        <w:t xml:space="preserve"> </w:t>
      </w:r>
      <w:r w:rsidR="00425A1B" w:rsidRPr="00425A1B">
        <w:rPr>
          <w:rFonts w:eastAsia="Calibri"/>
          <w:b/>
          <w:lang w:val="uk-UA" w:eastAsia="en-US"/>
        </w:rPr>
        <w:t>Комп'ютерне обладнання та приладдя</w:t>
      </w:r>
      <w:r w:rsidR="00425A1B">
        <w:rPr>
          <w:rFonts w:eastAsia="Calibri"/>
          <w:b/>
          <w:lang w:val="uk-UA" w:eastAsia="en-US"/>
        </w:rPr>
        <w:t xml:space="preserve"> (планшетні комп’ютери), </w:t>
      </w:r>
      <w:r w:rsidR="00425A1B" w:rsidRPr="00425A1B">
        <w:rPr>
          <w:rFonts w:eastAsia="SimSun"/>
          <w:b/>
          <w:lang w:val="uk-UA"/>
        </w:rPr>
        <w:t>код ДК 021:2015 – 30200000-1</w:t>
      </w:r>
    </w:p>
    <w:p w:rsidR="00FF6975" w:rsidRDefault="00025264" w:rsidP="00043940">
      <w:pPr>
        <w:ind w:right="-143"/>
        <w:jc w:val="both"/>
        <w:rPr>
          <w:b/>
          <w:lang w:val="uk-UA" w:eastAsia="en-US"/>
        </w:rPr>
      </w:pPr>
      <w:r w:rsidRPr="00EF5674">
        <w:rPr>
          <w:lang w:val="uk-UA"/>
        </w:rPr>
        <w:t>2.</w:t>
      </w:r>
      <w:r w:rsidR="00B95487">
        <w:rPr>
          <w:lang w:val="uk-UA"/>
        </w:rPr>
        <w:t>2.</w:t>
      </w:r>
      <w:r w:rsidRPr="00EF5674">
        <w:rPr>
          <w:lang w:val="uk-UA"/>
        </w:rPr>
        <w:t xml:space="preserve"> Кількість товарів або обсяг вик</w:t>
      </w:r>
      <w:r w:rsidR="009B5B9B">
        <w:rPr>
          <w:lang w:val="uk-UA"/>
        </w:rPr>
        <w:t>онання робіт чи надання послуг</w:t>
      </w:r>
      <w:r w:rsidR="009B5B9B" w:rsidRPr="00425A1B">
        <w:rPr>
          <w:lang w:val="uk-UA"/>
        </w:rPr>
        <w:t>.</w:t>
      </w:r>
      <w:r w:rsidR="00AD1F72" w:rsidRPr="00425A1B">
        <w:rPr>
          <w:rFonts w:eastAsiaTheme="minorHAnsi"/>
          <w:lang w:val="uk-UA" w:eastAsia="en-US"/>
        </w:rPr>
        <w:t xml:space="preserve"> </w:t>
      </w:r>
      <w:r w:rsidR="00425A1B" w:rsidRPr="00425A1B">
        <w:rPr>
          <w:b/>
          <w:lang w:val="uk-UA" w:eastAsia="en-US"/>
        </w:rPr>
        <w:t>133 (Сто тридцять три) одиниці.</w:t>
      </w:r>
    </w:p>
    <w:p w:rsidR="00FF6975" w:rsidRDefault="00025264" w:rsidP="00043940">
      <w:pPr>
        <w:ind w:right="-143"/>
        <w:jc w:val="both"/>
        <w:rPr>
          <w:b/>
          <w:lang w:val="uk-UA" w:eastAsia="en-US"/>
        </w:rPr>
      </w:pPr>
      <w:r w:rsidRPr="00EF5674">
        <w:rPr>
          <w:lang w:val="uk-UA"/>
        </w:rPr>
        <w:t>2.3. Місце поставки товарів, виконання робіт чи надання послуг.</w:t>
      </w:r>
      <w:r w:rsidR="00AD1F72" w:rsidRPr="00AD1F72">
        <w:t xml:space="preserve"> </w:t>
      </w:r>
      <w:r w:rsidR="00425A1B">
        <w:rPr>
          <w:b/>
          <w:lang w:val="uk-UA" w:eastAsia="en-US"/>
        </w:rPr>
        <w:t>Згідно з додатком №4</w:t>
      </w:r>
      <w:r w:rsidR="00FF6975" w:rsidRPr="00FF6975">
        <w:rPr>
          <w:b/>
          <w:lang w:val="uk-UA" w:eastAsia="en-US"/>
        </w:rPr>
        <w:t xml:space="preserve"> до Документації.</w:t>
      </w:r>
    </w:p>
    <w:p w:rsidR="00FF6975" w:rsidRDefault="00025264" w:rsidP="00FF6975">
      <w:pPr>
        <w:ind w:right="-143"/>
        <w:jc w:val="both"/>
        <w:rPr>
          <w:b/>
          <w:lang w:val="uk-UA" w:eastAsia="en-US"/>
        </w:rPr>
      </w:pPr>
      <w:r w:rsidRPr="00EF5674">
        <w:rPr>
          <w:lang w:val="uk-UA"/>
        </w:rPr>
        <w:t>2.4. Строк поставки товарів, виконання робіт чи надання послуг.</w:t>
      </w:r>
      <w:r w:rsidR="00AD1F72" w:rsidRPr="00AD1F72">
        <w:rPr>
          <w:rFonts w:eastAsiaTheme="minorHAnsi"/>
          <w:lang w:val="uk-UA" w:eastAsia="en-US"/>
        </w:rPr>
        <w:t xml:space="preserve"> </w:t>
      </w:r>
      <w:r w:rsidR="00425A1B" w:rsidRPr="00425A1B">
        <w:rPr>
          <w:b/>
          <w:lang w:val="uk-UA" w:eastAsia="en-US"/>
        </w:rPr>
        <w:t>Протягом 60 (шістдесяти) календарних днів з моменту здійснення попередньої оплати за Договором про закупівлю.</w:t>
      </w:r>
    </w:p>
    <w:p w:rsidR="00CE0D27" w:rsidRPr="00F41B1A" w:rsidRDefault="00025264" w:rsidP="00FF6975">
      <w:pPr>
        <w:ind w:right="-143"/>
        <w:jc w:val="both"/>
        <w:rPr>
          <w:b/>
          <w:lang w:val="uk-UA"/>
        </w:rPr>
      </w:pPr>
      <w:r w:rsidRPr="00EF5674">
        <w:rPr>
          <w:lang w:val="uk-UA"/>
        </w:rPr>
        <w:t>3. Місце отримання документації.</w:t>
      </w:r>
      <w:r w:rsidR="007E2C58">
        <w:rPr>
          <w:lang w:val="uk-UA"/>
        </w:rPr>
        <w:t xml:space="preserve"> </w:t>
      </w:r>
      <w:hyperlink r:id="rId5" w:history="1">
        <w:r w:rsidR="00425A1B" w:rsidRPr="005F05E0">
          <w:rPr>
            <w:rStyle w:val="aa"/>
            <w:b/>
            <w:lang w:val="uk-UA"/>
          </w:rPr>
          <w:t>https://prozorro.gov.ua</w:t>
        </w:r>
      </w:hyperlink>
    </w:p>
    <w:p w:rsidR="00E03E66" w:rsidRDefault="00E03E66" w:rsidP="00240AF9">
      <w:pPr>
        <w:tabs>
          <w:tab w:val="left" w:pos="5661"/>
        </w:tabs>
        <w:jc w:val="both"/>
        <w:rPr>
          <w:lang w:val="uk-UA"/>
        </w:rPr>
      </w:pPr>
    </w:p>
    <w:p w:rsidR="00F41B1A" w:rsidRPr="00F41B1A" w:rsidRDefault="00F41B1A" w:rsidP="00240AF9">
      <w:pPr>
        <w:tabs>
          <w:tab w:val="left" w:pos="5661"/>
        </w:tabs>
        <w:jc w:val="both"/>
        <w:rPr>
          <w:lang w:val="uk-UA"/>
        </w:rPr>
      </w:pPr>
      <w:r w:rsidRPr="00F41B1A">
        <w:rPr>
          <w:lang w:val="uk-UA"/>
        </w:rPr>
        <w:t>4. Забезпечення пропозиції:</w:t>
      </w:r>
      <w:r w:rsidR="00EC6D84">
        <w:rPr>
          <w:lang w:val="uk-UA"/>
        </w:rPr>
        <w:t xml:space="preserve"> </w:t>
      </w:r>
      <w:r w:rsidR="003D3B95" w:rsidRPr="003D3B95">
        <w:rPr>
          <w:b/>
          <w:lang w:val="uk-UA"/>
        </w:rPr>
        <w:t>не вимагається</w:t>
      </w:r>
    </w:p>
    <w:p w:rsidR="00043940" w:rsidRPr="00F41B1A" w:rsidRDefault="00F41B1A" w:rsidP="00240AF9">
      <w:pPr>
        <w:tabs>
          <w:tab w:val="left" w:pos="5661"/>
        </w:tabs>
        <w:jc w:val="both"/>
        <w:rPr>
          <w:lang w:val="uk-UA"/>
        </w:rPr>
      </w:pPr>
      <w:r w:rsidRPr="00F41B1A">
        <w:rPr>
          <w:lang w:val="uk-UA"/>
        </w:rPr>
        <w:t xml:space="preserve">4.1. Розмір: </w:t>
      </w:r>
    </w:p>
    <w:p w:rsidR="003D3B95" w:rsidRDefault="00F41B1A" w:rsidP="00240AF9">
      <w:pPr>
        <w:tabs>
          <w:tab w:val="left" w:pos="5661"/>
        </w:tabs>
        <w:jc w:val="both"/>
        <w:rPr>
          <w:b/>
          <w:lang w:val="uk-UA"/>
        </w:rPr>
      </w:pPr>
      <w:r w:rsidRPr="00F41B1A">
        <w:rPr>
          <w:lang w:val="uk-UA"/>
        </w:rPr>
        <w:t xml:space="preserve">4.2. Вид: </w:t>
      </w:r>
    </w:p>
    <w:p w:rsidR="00F41B1A" w:rsidRPr="00EC6D84" w:rsidRDefault="00F41B1A" w:rsidP="00240AF9">
      <w:pPr>
        <w:tabs>
          <w:tab w:val="left" w:pos="5661"/>
        </w:tabs>
        <w:jc w:val="both"/>
        <w:rPr>
          <w:b/>
          <w:lang w:val="uk-UA"/>
        </w:rPr>
      </w:pPr>
      <w:r w:rsidRPr="00F41B1A">
        <w:rPr>
          <w:lang w:val="uk-UA"/>
        </w:rPr>
        <w:t xml:space="preserve">4.3. Строк дії забезпечення пропозиції: </w:t>
      </w:r>
    </w:p>
    <w:p w:rsidR="00E03E66" w:rsidRDefault="00E03E66" w:rsidP="00240AF9">
      <w:pPr>
        <w:pStyle w:val="a6"/>
        <w:spacing w:before="0" w:beforeAutospacing="0" w:after="0" w:afterAutospacing="0"/>
        <w:jc w:val="both"/>
        <w:rPr>
          <w:lang w:val="uk-UA"/>
        </w:rPr>
      </w:pP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 </w:t>
      </w:r>
      <w:r w:rsidR="007E2C58">
        <w:rPr>
          <w:lang w:val="uk-UA"/>
        </w:rPr>
        <w:t>Обговорення процедури закупівлі</w:t>
      </w:r>
      <w:r w:rsidR="00025264" w:rsidRPr="00EF5674">
        <w:rPr>
          <w:lang w:val="uk-UA"/>
        </w:rPr>
        <w:t>:</w:t>
      </w:r>
      <w:r w:rsidR="009A6725">
        <w:rPr>
          <w:lang w:val="uk-UA"/>
        </w:rPr>
        <w:t xml:space="preserve"> </w:t>
      </w: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.1. </w:t>
      </w:r>
      <w:r w:rsidR="007E2C58">
        <w:rPr>
          <w:lang w:val="uk-UA"/>
        </w:rPr>
        <w:t xml:space="preserve">Місце. </w:t>
      </w:r>
      <w:r w:rsidR="007E2C58">
        <w:rPr>
          <w:b/>
          <w:lang w:val="uk-UA"/>
        </w:rPr>
        <w:t>https://prozorro.gov.ua</w:t>
      </w:r>
    </w:p>
    <w:p w:rsidR="00025264" w:rsidRPr="00A360F4" w:rsidRDefault="00F41B1A" w:rsidP="00240AF9">
      <w:pPr>
        <w:pStyle w:val="a6"/>
        <w:spacing w:before="0" w:beforeAutospacing="0" w:after="0" w:afterAutospacing="0"/>
        <w:jc w:val="both"/>
        <w:rPr>
          <w:b/>
        </w:rPr>
      </w:pPr>
      <w:r>
        <w:rPr>
          <w:lang w:val="uk-UA"/>
        </w:rPr>
        <w:t>5</w:t>
      </w:r>
      <w:r w:rsidR="00033AC9">
        <w:rPr>
          <w:lang w:val="uk-UA"/>
        </w:rPr>
        <w:t xml:space="preserve">.2. </w:t>
      </w:r>
      <w:r w:rsidR="007E2C58">
        <w:rPr>
          <w:lang w:val="uk-UA"/>
        </w:rPr>
        <w:t xml:space="preserve">Строк. </w:t>
      </w:r>
      <w:r w:rsidR="00097912">
        <w:rPr>
          <w:lang w:val="uk-UA"/>
        </w:rPr>
        <w:t>05</w:t>
      </w:r>
      <w:r w:rsidR="00490F9D" w:rsidRPr="00490F9D">
        <w:rPr>
          <w:b/>
        </w:rPr>
        <w:t>.</w:t>
      </w:r>
      <w:r w:rsidR="00097912">
        <w:rPr>
          <w:b/>
          <w:lang w:val="uk-UA"/>
        </w:rPr>
        <w:t>08</w:t>
      </w:r>
      <w:r w:rsidR="00490F9D" w:rsidRPr="00490F9D">
        <w:rPr>
          <w:b/>
        </w:rPr>
        <w:t>.2021</w:t>
      </w:r>
      <w:r w:rsidR="00490F9D">
        <w:rPr>
          <w:b/>
          <w:lang w:val="uk-UA"/>
        </w:rPr>
        <w:t>р з</w:t>
      </w:r>
      <w:r w:rsidR="00490F9D" w:rsidRPr="00490F9D">
        <w:rPr>
          <w:b/>
        </w:rPr>
        <w:t xml:space="preserve"> </w:t>
      </w:r>
      <w:r w:rsidR="00097912">
        <w:rPr>
          <w:b/>
          <w:lang w:val="uk-UA"/>
        </w:rPr>
        <w:t>16</w:t>
      </w:r>
      <w:r w:rsidR="00490F9D" w:rsidRPr="00490F9D">
        <w:rPr>
          <w:b/>
        </w:rPr>
        <w:t>:</w:t>
      </w:r>
      <w:r w:rsidR="00097912">
        <w:rPr>
          <w:b/>
          <w:lang w:val="uk-UA"/>
        </w:rPr>
        <w:t>28</w:t>
      </w:r>
      <w:r w:rsidR="00D81321">
        <w:rPr>
          <w:b/>
          <w:lang w:val="uk-UA"/>
        </w:rPr>
        <w:t>г</w:t>
      </w:r>
      <w:r w:rsidR="007E2C58" w:rsidRPr="00A360F4">
        <w:rPr>
          <w:b/>
        </w:rPr>
        <w:t>од.</w:t>
      </w:r>
    </w:p>
    <w:p w:rsidR="00E03E66" w:rsidRDefault="00E03E66" w:rsidP="00240AF9">
      <w:pPr>
        <w:jc w:val="both"/>
        <w:rPr>
          <w:lang w:val="uk-UA"/>
        </w:rPr>
      </w:pPr>
    </w:p>
    <w:p w:rsidR="008B709F" w:rsidRPr="00EF5674" w:rsidRDefault="00F41B1A" w:rsidP="00240AF9">
      <w:pPr>
        <w:jc w:val="both"/>
        <w:rPr>
          <w:lang w:val="uk-UA"/>
        </w:rPr>
      </w:pPr>
      <w:r>
        <w:rPr>
          <w:lang w:val="uk-UA"/>
        </w:rPr>
        <w:t>6</w:t>
      </w:r>
      <w:r w:rsidR="008B709F" w:rsidRPr="00EF5674">
        <w:rPr>
          <w:lang w:val="uk-UA"/>
        </w:rPr>
        <w:t xml:space="preserve">. </w:t>
      </w:r>
      <w:r w:rsidR="007E2C58">
        <w:rPr>
          <w:lang w:val="uk-UA"/>
        </w:rPr>
        <w:t>Початок прийому пропозицій</w:t>
      </w:r>
      <w:r w:rsidR="008B709F" w:rsidRPr="00EF5674">
        <w:rPr>
          <w:lang w:val="uk-UA"/>
        </w:rPr>
        <w:t>:</w:t>
      </w:r>
    </w:p>
    <w:p w:rsidR="008B709F" w:rsidRPr="00EF5674" w:rsidRDefault="00F41B1A" w:rsidP="00240AF9">
      <w:pPr>
        <w:jc w:val="both"/>
        <w:rPr>
          <w:lang w:val="uk-UA"/>
        </w:rPr>
      </w:pPr>
      <w:r>
        <w:rPr>
          <w:lang w:val="uk-UA"/>
        </w:rPr>
        <w:t>6</w:t>
      </w:r>
      <w:r w:rsidR="008B709F" w:rsidRPr="00EF5674">
        <w:rPr>
          <w:lang w:val="uk-UA"/>
        </w:rPr>
        <w:t>.1. Місце.</w:t>
      </w:r>
      <w:r w:rsidR="00025264" w:rsidRPr="00EF5674">
        <w:rPr>
          <w:lang w:val="uk-UA"/>
        </w:rPr>
        <w:t xml:space="preserve"> </w:t>
      </w:r>
      <w:r w:rsidR="007E2C58">
        <w:rPr>
          <w:b/>
          <w:lang w:val="uk-UA"/>
        </w:rPr>
        <w:t>https://prozorro.gov.ua</w:t>
      </w:r>
    </w:p>
    <w:p w:rsidR="00CC4CB4" w:rsidRDefault="00F41B1A" w:rsidP="00240AF9">
      <w:pPr>
        <w:jc w:val="both"/>
        <w:rPr>
          <w:lang w:val="uk-UA"/>
        </w:rPr>
      </w:pPr>
      <w:r>
        <w:rPr>
          <w:lang w:val="uk-UA"/>
        </w:rPr>
        <w:t>6</w:t>
      </w:r>
      <w:r w:rsidR="00851C97">
        <w:rPr>
          <w:lang w:val="uk-UA"/>
        </w:rPr>
        <w:t xml:space="preserve">.2. Строк: </w:t>
      </w:r>
      <w:r w:rsidR="00097912">
        <w:rPr>
          <w:lang w:val="uk-UA"/>
        </w:rPr>
        <w:t>16</w:t>
      </w:r>
      <w:r w:rsidR="00490F9D" w:rsidRPr="00425A1B">
        <w:rPr>
          <w:b/>
        </w:rPr>
        <w:t>.</w:t>
      </w:r>
      <w:r w:rsidR="00097912">
        <w:rPr>
          <w:b/>
          <w:lang w:val="uk-UA"/>
        </w:rPr>
        <w:t>08</w:t>
      </w:r>
      <w:r w:rsidR="00490F9D" w:rsidRPr="00425A1B">
        <w:rPr>
          <w:b/>
        </w:rPr>
        <w:t>.2021</w:t>
      </w:r>
      <w:r w:rsidR="00490F9D" w:rsidRPr="00425A1B">
        <w:rPr>
          <w:b/>
          <w:lang w:val="uk-UA"/>
        </w:rPr>
        <w:t>р з</w:t>
      </w:r>
      <w:r w:rsidR="00490F9D" w:rsidRPr="00425A1B">
        <w:rPr>
          <w:b/>
        </w:rPr>
        <w:t xml:space="preserve"> </w:t>
      </w:r>
      <w:r w:rsidR="00097912">
        <w:rPr>
          <w:b/>
          <w:lang w:val="uk-UA"/>
        </w:rPr>
        <w:t>18</w:t>
      </w:r>
      <w:r w:rsidR="00490F9D" w:rsidRPr="00425A1B">
        <w:rPr>
          <w:b/>
        </w:rPr>
        <w:t>:</w:t>
      </w:r>
      <w:r w:rsidR="00097912">
        <w:rPr>
          <w:b/>
          <w:lang w:val="uk-UA"/>
        </w:rPr>
        <w:t>00</w:t>
      </w:r>
      <w:r w:rsidR="00025264" w:rsidRPr="00425A1B">
        <w:rPr>
          <w:b/>
          <w:lang w:val="uk-UA"/>
        </w:rPr>
        <w:t>год.</w:t>
      </w:r>
    </w:p>
    <w:p w:rsidR="00E03E66" w:rsidRDefault="00E03E66" w:rsidP="00240AF9">
      <w:pPr>
        <w:jc w:val="both"/>
        <w:rPr>
          <w:lang w:val="uk-UA"/>
        </w:rPr>
      </w:pPr>
    </w:p>
    <w:p w:rsidR="008B709F" w:rsidRPr="00EF5674" w:rsidRDefault="00F41B1A" w:rsidP="00240AF9">
      <w:pPr>
        <w:jc w:val="both"/>
        <w:rPr>
          <w:lang w:val="uk-UA"/>
        </w:rPr>
      </w:pPr>
      <w:r>
        <w:rPr>
          <w:lang w:val="uk-UA"/>
        </w:rPr>
        <w:t>7</w:t>
      </w:r>
      <w:r w:rsidR="008B709F" w:rsidRPr="00EF5674">
        <w:rPr>
          <w:lang w:val="uk-UA"/>
        </w:rPr>
        <w:t xml:space="preserve">. </w:t>
      </w:r>
      <w:r w:rsidR="007E2C58">
        <w:rPr>
          <w:lang w:val="uk-UA"/>
        </w:rPr>
        <w:t>Завершення прийому пропозицій</w:t>
      </w:r>
      <w:r w:rsidR="008B709F" w:rsidRPr="00EF5674">
        <w:rPr>
          <w:lang w:val="uk-UA"/>
        </w:rPr>
        <w:t>:</w:t>
      </w:r>
    </w:p>
    <w:p w:rsidR="007E2C58" w:rsidRDefault="00F41B1A" w:rsidP="00240AF9">
      <w:pPr>
        <w:jc w:val="both"/>
        <w:rPr>
          <w:b/>
          <w:lang w:val="uk-UA"/>
        </w:rPr>
      </w:pPr>
      <w:r>
        <w:rPr>
          <w:lang w:val="uk-UA"/>
        </w:rPr>
        <w:t>7</w:t>
      </w:r>
      <w:r w:rsidR="008B709F" w:rsidRPr="00EF5674">
        <w:rPr>
          <w:lang w:val="uk-UA"/>
        </w:rPr>
        <w:t>.1. Місце.</w:t>
      </w:r>
      <w:r w:rsidR="00025264" w:rsidRPr="00EF5674">
        <w:rPr>
          <w:lang w:val="uk-UA"/>
        </w:rPr>
        <w:t xml:space="preserve"> </w:t>
      </w:r>
      <w:r w:rsidR="007E2C58">
        <w:rPr>
          <w:b/>
          <w:lang w:val="uk-UA"/>
        </w:rPr>
        <w:t>https://prozorro.gov.ua</w:t>
      </w:r>
    </w:p>
    <w:p w:rsidR="008B709F" w:rsidRPr="00EF5674" w:rsidRDefault="00F41B1A" w:rsidP="00240AF9">
      <w:pPr>
        <w:jc w:val="both"/>
        <w:rPr>
          <w:lang w:val="uk-UA"/>
        </w:rPr>
      </w:pPr>
      <w:r>
        <w:rPr>
          <w:lang w:val="uk-UA"/>
        </w:rPr>
        <w:t>7</w:t>
      </w:r>
      <w:r w:rsidR="00851C97">
        <w:rPr>
          <w:lang w:val="uk-UA"/>
        </w:rPr>
        <w:t xml:space="preserve">.2. </w:t>
      </w:r>
      <w:r w:rsidR="007E2C58">
        <w:rPr>
          <w:lang w:val="uk-UA"/>
        </w:rPr>
        <w:t>Строк:</w:t>
      </w:r>
      <w:r w:rsidR="00851C97">
        <w:rPr>
          <w:lang w:val="uk-UA"/>
        </w:rPr>
        <w:t xml:space="preserve"> </w:t>
      </w:r>
      <w:r w:rsidR="00097912">
        <w:rPr>
          <w:b/>
          <w:lang w:val="uk-UA"/>
        </w:rPr>
        <w:t>19</w:t>
      </w:r>
      <w:r w:rsidR="00490F9D" w:rsidRPr="00490F9D">
        <w:rPr>
          <w:b/>
        </w:rPr>
        <w:t>.</w:t>
      </w:r>
      <w:r w:rsidR="00097912">
        <w:rPr>
          <w:b/>
          <w:lang w:val="uk-UA"/>
        </w:rPr>
        <w:t>08</w:t>
      </w:r>
      <w:bookmarkStart w:id="0" w:name="_GoBack"/>
      <w:bookmarkEnd w:id="0"/>
      <w:r w:rsidR="00490F9D" w:rsidRPr="00490F9D">
        <w:rPr>
          <w:b/>
        </w:rPr>
        <w:t>.2021</w:t>
      </w:r>
      <w:r w:rsidR="00490F9D">
        <w:rPr>
          <w:b/>
          <w:lang w:val="uk-UA"/>
        </w:rPr>
        <w:t>р до</w:t>
      </w:r>
      <w:r w:rsidR="00490F9D" w:rsidRPr="00490F9D">
        <w:rPr>
          <w:b/>
        </w:rPr>
        <w:t xml:space="preserve"> </w:t>
      </w:r>
      <w:r w:rsidR="00097912">
        <w:rPr>
          <w:b/>
          <w:lang w:val="uk-UA"/>
        </w:rPr>
        <w:t>18</w:t>
      </w:r>
      <w:r w:rsidR="00490F9D" w:rsidRPr="00490F9D">
        <w:rPr>
          <w:b/>
        </w:rPr>
        <w:t>:</w:t>
      </w:r>
      <w:r w:rsidR="00097912">
        <w:rPr>
          <w:b/>
          <w:lang w:val="uk-UA"/>
        </w:rPr>
        <w:t>00</w:t>
      </w:r>
      <w:r w:rsidR="00490F9D">
        <w:rPr>
          <w:b/>
          <w:lang w:val="uk-UA"/>
        </w:rPr>
        <w:t xml:space="preserve"> </w:t>
      </w:r>
      <w:r w:rsidR="007E2C58">
        <w:rPr>
          <w:b/>
          <w:lang w:val="uk-UA"/>
        </w:rPr>
        <w:t>год.</w:t>
      </w:r>
    </w:p>
    <w:p w:rsidR="00E03E66" w:rsidRDefault="00E03E66" w:rsidP="00E03E66">
      <w:pPr>
        <w:jc w:val="both"/>
        <w:rPr>
          <w:lang w:val="uk-UA"/>
        </w:rPr>
      </w:pPr>
    </w:p>
    <w:p w:rsidR="005108CD" w:rsidRPr="005108CD" w:rsidRDefault="00E03E66" w:rsidP="003D3B95">
      <w:pPr>
        <w:jc w:val="both"/>
        <w:rPr>
          <w:b/>
          <w:lang w:val="uk-UA"/>
        </w:rPr>
      </w:pPr>
      <w:r>
        <w:rPr>
          <w:lang w:val="uk-UA"/>
        </w:rPr>
        <w:t xml:space="preserve">8. </w:t>
      </w:r>
      <w:r w:rsidRPr="00E03E66">
        <w:rPr>
          <w:lang w:val="uk-UA"/>
        </w:rPr>
        <w:t>Додаткова інформація</w:t>
      </w:r>
      <w:r>
        <w:rPr>
          <w:lang w:val="uk-UA"/>
        </w:rPr>
        <w:t>:</w:t>
      </w:r>
    </w:p>
    <w:p w:rsidR="00E03E66" w:rsidRDefault="00E03E66" w:rsidP="00240AF9">
      <w:pPr>
        <w:ind w:firstLine="708"/>
        <w:jc w:val="center"/>
        <w:rPr>
          <w:b/>
          <w:lang w:val="uk-UA"/>
        </w:rPr>
      </w:pPr>
    </w:p>
    <w:p w:rsidR="00764453" w:rsidRDefault="00764453" w:rsidP="00240AF9">
      <w:pPr>
        <w:ind w:firstLine="708"/>
        <w:jc w:val="center"/>
        <w:rPr>
          <w:b/>
          <w:lang w:val="uk-UA"/>
        </w:rPr>
      </w:pPr>
    </w:p>
    <w:p w:rsidR="00025264" w:rsidRPr="00EF5674" w:rsidRDefault="00025264" w:rsidP="00240AF9">
      <w:pPr>
        <w:ind w:firstLine="708"/>
        <w:jc w:val="center"/>
        <w:rPr>
          <w:b/>
          <w:lang w:val="uk-UA"/>
        </w:rPr>
      </w:pPr>
    </w:p>
    <w:p w:rsidR="00CD728E" w:rsidRPr="00EF5674" w:rsidRDefault="0095288F" w:rsidP="00240AF9">
      <w:pPr>
        <w:rPr>
          <w:b/>
          <w:lang w:val="uk-UA"/>
        </w:rPr>
      </w:pPr>
      <w:r w:rsidRPr="0095288F">
        <w:rPr>
          <w:b/>
          <w:lang w:val="uk-UA"/>
        </w:rPr>
        <w:t>Голова комітету з конкурсних торгів</w:t>
      </w:r>
      <w:r>
        <w:rPr>
          <w:b/>
          <w:lang w:val="uk-UA"/>
        </w:rPr>
        <w:tab/>
      </w:r>
      <w:r>
        <w:rPr>
          <w:b/>
          <w:lang w:val="uk-UA"/>
        </w:rPr>
        <w:tab/>
      </w:r>
      <w:r>
        <w:rPr>
          <w:b/>
          <w:lang w:val="uk-UA"/>
        </w:rPr>
        <w:tab/>
      </w:r>
      <w:r w:rsidR="000F7228">
        <w:rPr>
          <w:b/>
          <w:lang w:val="uk-UA"/>
        </w:rPr>
        <w:t xml:space="preserve">            </w:t>
      </w:r>
      <w:r>
        <w:rPr>
          <w:b/>
          <w:lang w:val="uk-UA"/>
        </w:rPr>
        <w:tab/>
      </w:r>
      <w:r>
        <w:rPr>
          <w:b/>
          <w:lang w:val="uk-UA"/>
        </w:rPr>
        <w:tab/>
      </w:r>
      <w:r>
        <w:rPr>
          <w:b/>
          <w:lang w:val="uk-UA"/>
        </w:rPr>
        <w:tab/>
      </w:r>
      <w:r w:rsidR="00DA674A">
        <w:rPr>
          <w:b/>
          <w:lang w:val="uk-UA"/>
        </w:rPr>
        <w:t>Литвин В.М.</w:t>
      </w:r>
    </w:p>
    <w:sectPr w:rsidR="00CD728E" w:rsidRPr="00EF5674" w:rsidSect="006D3FE7">
      <w:pgSz w:w="11906" w:h="16838"/>
      <w:pgMar w:top="851"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9F"/>
    <w:rsid w:val="00023276"/>
    <w:rsid w:val="00025264"/>
    <w:rsid w:val="00033AC9"/>
    <w:rsid w:val="00043940"/>
    <w:rsid w:val="00086C3E"/>
    <w:rsid w:val="000956C1"/>
    <w:rsid w:val="00097912"/>
    <w:rsid w:val="000A4810"/>
    <w:rsid w:val="000A70A6"/>
    <w:rsid w:val="000B1041"/>
    <w:rsid w:val="000D61D2"/>
    <w:rsid w:val="000E383B"/>
    <w:rsid w:val="000F7228"/>
    <w:rsid w:val="000F7F96"/>
    <w:rsid w:val="00151C0F"/>
    <w:rsid w:val="00172667"/>
    <w:rsid w:val="00174833"/>
    <w:rsid w:val="001A3B8F"/>
    <w:rsid w:val="001A64BC"/>
    <w:rsid w:val="001B3A7E"/>
    <w:rsid w:val="001B6255"/>
    <w:rsid w:val="001B7B4E"/>
    <w:rsid w:val="001D1DFB"/>
    <w:rsid w:val="00240AF9"/>
    <w:rsid w:val="00247650"/>
    <w:rsid w:val="00250235"/>
    <w:rsid w:val="00287306"/>
    <w:rsid w:val="00291828"/>
    <w:rsid w:val="002B03CD"/>
    <w:rsid w:val="002B5C94"/>
    <w:rsid w:val="0030235F"/>
    <w:rsid w:val="00372970"/>
    <w:rsid w:val="00375202"/>
    <w:rsid w:val="003929C4"/>
    <w:rsid w:val="0039366F"/>
    <w:rsid w:val="003A1451"/>
    <w:rsid w:val="003D3B95"/>
    <w:rsid w:val="003D7367"/>
    <w:rsid w:val="003E1283"/>
    <w:rsid w:val="004247A8"/>
    <w:rsid w:val="00425A1B"/>
    <w:rsid w:val="0045331E"/>
    <w:rsid w:val="00472178"/>
    <w:rsid w:val="004757DD"/>
    <w:rsid w:val="00490F9D"/>
    <w:rsid w:val="0049121D"/>
    <w:rsid w:val="004B59E9"/>
    <w:rsid w:val="005108CD"/>
    <w:rsid w:val="00517949"/>
    <w:rsid w:val="0053127A"/>
    <w:rsid w:val="00535DD2"/>
    <w:rsid w:val="00551B12"/>
    <w:rsid w:val="005725C5"/>
    <w:rsid w:val="00572910"/>
    <w:rsid w:val="00587EA6"/>
    <w:rsid w:val="005D5238"/>
    <w:rsid w:val="005D5A88"/>
    <w:rsid w:val="005E2EDA"/>
    <w:rsid w:val="00647060"/>
    <w:rsid w:val="00656A52"/>
    <w:rsid w:val="00683050"/>
    <w:rsid w:val="006A7C7B"/>
    <w:rsid w:val="006B652A"/>
    <w:rsid w:val="006D3FE7"/>
    <w:rsid w:val="006E1711"/>
    <w:rsid w:val="007041B0"/>
    <w:rsid w:val="00734FF8"/>
    <w:rsid w:val="00764453"/>
    <w:rsid w:val="007D2A9F"/>
    <w:rsid w:val="007E2C58"/>
    <w:rsid w:val="008166BF"/>
    <w:rsid w:val="00830ECF"/>
    <w:rsid w:val="008416E3"/>
    <w:rsid w:val="00851C97"/>
    <w:rsid w:val="008620E5"/>
    <w:rsid w:val="008771AA"/>
    <w:rsid w:val="00883E12"/>
    <w:rsid w:val="00887E7F"/>
    <w:rsid w:val="0089140C"/>
    <w:rsid w:val="008A7724"/>
    <w:rsid w:val="008B709F"/>
    <w:rsid w:val="008D5095"/>
    <w:rsid w:val="00914EBD"/>
    <w:rsid w:val="009163D9"/>
    <w:rsid w:val="00916BB3"/>
    <w:rsid w:val="00940E25"/>
    <w:rsid w:val="00942653"/>
    <w:rsid w:val="0095288F"/>
    <w:rsid w:val="00954C55"/>
    <w:rsid w:val="0096064D"/>
    <w:rsid w:val="00971322"/>
    <w:rsid w:val="0097133C"/>
    <w:rsid w:val="00981147"/>
    <w:rsid w:val="00981CF0"/>
    <w:rsid w:val="009826B7"/>
    <w:rsid w:val="009A0840"/>
    <w:rsid w:val="009A6725"/>
    <w:rsid w:val="009B5B9B"/>
    <w:rsid w:val="009D0D64"/>
    <w:rsid w:val="009D1EDC"/>
    <w:rsid w:val="009D25D1"/>
    <w:rsid w:val="009E787B"/>
    <w:rsid w:val="009F2602"/>
    <w:rsid w:val="00A20888"/>
    <w:rsid w:val="00A34776"/>
    <w:rsid w:val="00A360F4"/>
    <w:rsid w:val="00A468BC"/>
    <w:rsid w:val="00A623E4"/>
    <w:rsid w:val="00AD1F72"/>
    <w:rsid w:val="00AE2C4F"/>
    <w:rsid w:val="00AF6247"/>
    <w:rsid w:val="00B341F3"/>
    <w:rsid w:val="00B505C5"/>
    <w:rsid w:val="00B75CC1"/>
    <w:rsid w:val="00B95487"/>
    <w:rsid w:val="00BA4536"/>
    <w:rsid w:val="00BA519C"/>
    <w:rsid w:val="00BA74C1"/>
    <w:rsid w:val="00BF20CC"/>
    <w:rsid w:val="00BF5D92"/>
    <w:rsid w:val="00C078C7"/>
    <w:rsid w:val="00C42A46"/>
    <w:rsid w:val="00C6084C"/>
    <w:rsid w:val="00C61AB8"/>
    <w:rsid w:val="00C66232"/>
    <w:rsid w:val="00C764EE"/>
    <w:rsid w:val="00C852A2"/>
    <w:rsid w:val="00C86E1F"/>
    <w:rsid w:val="00C96BA5"/>
    <w:rsid w:val="00CC4CB4"/>
    <w:rsid w:val="00CD728E"/>
    <w:rsid w:val="00CE0D27"/>
    <w:rsid w:val="00CF37FC"/>
    <w:rsid w:val="00CF53B5"/>
    <w:rsid w:val="00D1576B"/>
    <w:rsid w:val="00D23248"/>
    <w:rsid w:val="00D25ADA"/>
    <w:rsid w:val="00D3013B"/>
    <w:rsid w:val="00D81321"/>
    <w:rsid w:val="00D83AE6"/>
    <w:rsid w:val="00DA674A"/>
    <w:rsid w:val="00DA7F8D"/>
    <w:rsid w:val="00DB6DF5"/>
    <w:rsid w:val="00DB7942"/>
    <w:rsid w:val="00DC0907"/>
    <w:rsid w:val="00DC1AC5"/>
    <w:rsid w:val="00DD09F4"/>
    <w:rsid w:val="00DE2FE2"/>
    <w:rsid w:val="00E03E66"/>
    <w:rsid w:val="00E34FE5"/>
    <w:rsid w:val="00E61B61"/>
    <w:rsid w:val="00E7004B"/>
    <w:rsid w:val="00EA0504"/>
    <w:rsid w:val="00EA62BC"/>
    <w:rsid w:val="00EA7600"/>
    <w:rsid w:val="00EC6D84"/>
    <w:rsid w:val="00ED1B07"/>
    <w:rsid w:val="00EE3FF2"/>
    <w:rsid w:val="00EF5674"/>
    <w:rsid w:val="00F01C34"/>
    <w:rsid w:val="00F04BD2"/>
    <w:rsid w:val="00F16814"/>
    <w:rsid w:val="00F4021F"/>
    <w:rsid w:val="00F41B1A"/>
    <w:rsid w:val="00F7722F"/>
    <w:rsid w:val="00FA0DF7"/>
    <w:rsid w:val="00FE5AEF"/>
    <w:rsid w:val="00FE66CD"/>
    <w:rsid w:val="00FF5C40"/>
    <w:rsid w:val="00FF64EC"/>
    <w:rsid w:val="00FF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ADAD"/>
  <w15:docId w15:val="{38D4FF50-1AE4-4F6A-A1A1-B4773A22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F41B1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rsid w:val="00025264"/>
    <w:pPr>
      <w:spacing w:before="100" w:beforeAutospacing="1" w:after="100" w:afterAutospacing="1"/>
    </w:pPr>
  </w:style>
  <w:style w:type="character" w:customStyle="1" w:styleId="a7">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1041"/>
    <w:rPr>
      <w:rFonts w:ascii="Tahoma" w:hAnsi="Tahoma" w:cs="Tahoma"/>
      <w:sz w:val="16"/>
      <w:szCs w:val="16"/>
    </w:rPr>
  </w:style>
  <w:style w:type="character" w:customStyle="1" w:styleId="a9">
    <w:name w:val="Текст у виносці Знак"/>
    <w:basedOn w:val="a0"/>
    <w:link w:val="a8"/>
    <w:uiPriority w:val="99"/>
    <w:semiHidden/>
    <w:rsid w:val="000B1041"/>
    <w:rPr>
      <w:rFonts w:ascii="Tahoma" w:eastAsia="Times New Roman" w:hAnsi="Tahoma" w:cs="Tahoma"/>
      <w:sz w:val="16"/>
      <w:szCs w:val="16"/>
      <w:lang w:eastAsia="ru-RU"/>
    </w:rPr>
  </w:style>
  <w:style w:type="character" w:styleId="aa">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інтервалів Знак"/>
    <w:link w:val="a4"/>
    <w:uiPriority w:val="1"/>
    <w:rsid w:val="00BA74C1"/>
    <w:rPr>
      <w:rFonts w:ascii="Calibri" w:eastAsia="Calibri" w:hAnsi="Calibri" w:cs="Times New Roman"/>
      <w:lang w:val="uk-UA"/>
    </w:rPr>
  </w:style>
  <w:style w:type="paragraph" w:customStyle="1" w:styleId="11">
    <w:name w:val="Абзац списка1"/>
    <w:basedOn w:val="a"/>
    <w:rsid w:val="00D3013B"/>
    <w:pPr>
      <w:spacing w:after="200" w:line="276" w:lineRule="auto"/>
      <w:ind w:left="720"/>
    </w:pPr>
    <w:rPr>
      <w:rFonts w:ascii="Calibri" w:hAnsi="Calibri"/>
      <w:sz w:val="22"/>
      <w:szCs w:val="22"/>
      <w:lang w:val="uk-UA" w:eastAsia="en-US"/>
    </w:rPr>
  </w:style>
  <w:style w:type="character" w:customStyle="1" w:styleId="30">
    <w:name w:val="Заголовок 3 Знак"/>
    <w:basedOn w:val="a0"/>
    <w:link w:val="3"/>
    <w:uiPriority w:val="9"/>
    <w:rsid w:val="00F41B1A"/>
    <w:rPr>
      <w:rFonts w:asciiTheme="majorHAnsi" w:eastAsiaTheme="majorEastAsia" w:hAnsiTheme="majorHAnsi" w:cstheme="majorBidi"/>
      <w:color w:val="243F60" w:themeColor="accent1" w:themeShade="7F"/>
      <w:sz w:val="24"/>
      <w:szCs w:val="24"/>
      <w:lang w:eastAsia="ru-RU"/>
    </w:rPr>
  </w:style>
  <w:style w:type="paragraph" w:styleId="ab">
    <w:name w:val="List Paragraph"/>
    <w:basedOn w:val="a"/>
    <w:uiPriority w:val="34"/>
    <w:qFormat/>
    <w:rsid w:val="003D3B95"/>
    <w:pPr>
      <w:ind w:left="720"/>
      <w:contextualSpacing/>
    </w:pPr>
  </w:style>
  <w:style w:type="character" w:styleId="ac">
    <w:name w:val="annotation reference"/>
    <w:basedOn w:val="a0"/>
    <w:uiPriority w:val="99"/>
    <w:semiHidden/>
    <w:unhideWhenUsed/>
    <w:rsid w:val="002B03CD"/>
    <w:rPr>
      <w:sz w:val="16"/>
      <w:szCs w:val="16"/>
    </w:rPr>
  </w:style>
  <w:style w:type="paragraph" w:styleId="ad">
    <w:name w:val="annotation text"/>
    <w:basedOn w:val="a"/>
    <w:link w:val="ae"/>
    <w:uiPriority w:val="99"/>
    <w:semiHidden/>
    <w:unhideWhenUsed/>
    <w:rsid w:val="002B03CD"/>
    <w:rPr>
      <w:sz w:val="20"/>
      <w:szCs w:val="20"/>
    </w:rPr>
  </w:style>
  <w:style w:type="character" w:customStyle="1" w:styleId="ae">
    <w:name w:val="Текст примітки Знак"/>
    <w:basedOn w:val="a0"/>
    <w:link w:val="ad"/>
    <w:uiPriority w:val="99"/>
    <w:semiHidden/>
    <w:rsid w:val="002B03C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2B03CD"/>
    <w:rPr>
      <w:b/>
      <w:bCs/>
    </w:rPr>
  </w:style>
  <w:style w:type="character" w:customStyle="1" w:styleId="af0">
    <w:name w:val="Тема примітки Знак"/>
    <w:basedOn w:val="ae"/>
    <w:link w:val="af"/>
    <w:uiPriority w:val="99"/>
    <w:semiHidden/>
    <w:rsid w:val="002B03C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F6DB-BF0B-4B84-AC06-28B7B356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1308</Words>
  <Characters>747</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Шевчук В.В.</dc:creator>
  <cp:lastModifiedBy>Трегуб Зоя Василівна</cp:lastModifiedBy>
  <cp:revision>6</cp:revision>
  <cp:lastPrinted>2021-05-06T13:01:00Z</cp:lastPrinted>
  <dcterms:created xsi:type="dcterms:W3CDTF">2021-08-04T09:16:00Z</dcterms:created>
  <dcterms:modified xsi:type="dcterms:W3CDTF">2021-08-05T13:31:00Z</dcterms:modified>
</cp:coreProperties>
</file>